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78BF" w14:textId="30352133" w:rsidR="00FF6B4B" w:rsidRDefault="00E56D6E" w:rsidP="00FF6B4B">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#11</w:t>
      </w:r>
      <w:r>
        <w:rPr>
          <w:rFonts w:eastAsiaTheme="minorEastAsia"/>
          <w:b/>
          <w:sz w:val="24"/>
          <w:szCs w:val="24"/>
          <w:lang w:val="de-DE" w:eastAsia="ja-JP"/>
        </w:rPr>
        <w:t>6</w:t>
      </w:r>
      <w:r w:rsidR="00C75A2A">
        <w:rPr>
          <w:rFonts w:eastAsiaTheme="minorEastAsia"/>
          <w:b/>
          <w:sz w:val="24"/>
          <w:szCs w:val="24"/>
          <w:lang w:val="de-DE" w:eastAsia="ja-JP"/>
        </w:rPr>
        <w:t>-bis</w:t>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E90150" w:rsidRPr="00E90150">
        <w:rPr>
          <w:rFonts w:eastAsiaTheme="minorEastAsia"/>
          <w:b/>
          <w:sz w:val="24"/>
          <w:szCs w:val="24"/>
          <w:lang w:val="de-DE" w:eastAsia="ja-JP"/>
        </w:rPr>
        <w:t>R1-2402825</w:t>
      </w:r>
    </w:p>
    <w:p w14:paraId="2DC9EC5D" w14:textId="46FFD255" w:rsidR="00FF6B4B" w:rsidRDefault="00C75A2A" w:rsidP="00FF6B4B">
      <w:pPr>
        <w:pStyle w:val="CRCoverPage"/>
        <w:tabs>
          <w:tab w:val="left" w:pos="1985"/>
        </w:tabs>
        <w:jc w:val="both"/>
        <w:rPr>
          <w:rFonts w:eastAsiaTheme="minorEastAsia"/>
          <w:b/>
          <w:sz w:val="24"/>
          <w:szCs w:val="24"/>
          <w:lang w:val="de-DE" w:eastAsia="ja-JP"/>
        </w:rPr>
      </w:pPr>
      <w:r w:rsidRPr="00C75A2A">
        <w:rPr>
          <w:rFonts w:eastAsiaTheme="minorEastAsia"/>
          <w:b/>
          <w:sz w:val="24"/>
          <w:szCs w:val="24"/>
          <w:lang w:val="de-DE" w:eastAsia="ja-JP"/>
        </w:rPr>
        <w:t>Changsha, China, April 15th –19th, 2024</w:t>
      </w:r>
    </w:p>
    <w:p w14:paraId="367D6F5F" w14:textId="77777777" w:rsidR="00FF6B4B" w:rsidRPr="00E12955" w:rsidRDefault="00E56D6E" w:rsidP="00FF6B4B">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Pr>
          <w:rFonts w:cs="Arial"/>
          <w:b/>
          <w:bCs/>
          <w:sz w:val="24"/>
        </w:rPr>
        <w:t>9.3.3</w:t>
      </w:r>
    </w:p>
    <w:p w14:paraId="05266336" w14:textId="77777777" w:rsidR="00FF6B4B" w:rsidRPr="00E12955" w:rsidRDefault="00E56D6E" w:rsidP="00FF6B4B">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2CB8BDF9" w14:textId="77777777" w:rsidR="00FF6B4B" w:rsidRPr="00E672EC" w:rsidRDefault="00E56D6E" w:rsidP="00FF6B4B">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Pr>
          <w:rFonts w:ascii="Arial" w:hAnsi="Arial" w:cs="Arial"/>
          <w:b/>
          <w:bCs/>
          <w:sz w:val="24"/>
        </w:rPr>
        <w:t>CLI Handling for NR duplex operation</w:t>
      </w:r>
    </w:p>
    <w:p w14:paraId="465CCB81" w14:textId="77777777" w:rsidR="00FF6B4B" w:rsidRPr="00E12955" w:rsidRDefault="00E56D6E" w:rsidP="00FF6B4B">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00561EB6">
        <w:rPr>
          <w:rFonts w:ascii="Arial" w:hAnsi="Arial" w:cs="Arial"/>
          <w:b/>
          <w:bCs/>
          <w:sz w:val="24"/>
          <w:szCs w:val="24"/>
        </w:rPr>
        <w:t xml:space="preserve"> </w:t>
      </w:r>
      <w:r w:rsidRPr="008D1E1A">
        <w:rPr>
          <w:rFonts w:ascii="Arial" w:hAnsi="Arial" w:cs="Arial"/>
          <w:b/>
          <w:bCs/>
          <w:sz w:val="24"/>
          <w:szCs w:val="24"/>
        </w:rPr>
        <w:t>Discussion and decision</w:t>
      </w:r>
    </w:p>
    <w:p w14:paraId="70F7E9BA" w14:textId="77777777" w:rsidR="00FF6B4B" w:rsidRPr="00E12955" w:rsidRDefault="00E56D6E" w:rsidP="00FF6B4B">
      <w:pPr>
        <w:pStyle w:val="Heading1"/>
        <w:jc w:val="both"/>
      </w:pPr>
      <w:r w:rsidRPr="00E12955">
        <w:t>1</w:t>
      </w:r>
      <w:r>
        <w:t xml:space="preserve"> </w:t>
      </w:r>
      <w:r w:rsidRPr="00E12955">
        <w:t>Introduction</w:t>
      </w:r>
    </w:p>
    <w:p w14:paraId="71CE8AEA" w14:textId="77777777" w:rsidR="00FF6B4B" w:rsidRDefault="00E56D6E" w:rsidP="00FF6B4B">
      <w:pPr>
        <w:spacing w:beforeLines="50" w:before="120" w:afterLines="50" w:after="120" w:line="288" w:lineRule="auto"/>
        <w:jc w:val="both"/>
        <w:rPr>
          <w:sz w:val="22"/>
          <w:szCs w:val="22"/>
        </w:rPr>
      </w:pPr>
      <w:r>
        <w:rPr>
          <w:rFonts w:eastAsia="SimSun" w:hint="eastAsia"/>
          <w:sz w:val="22"/>
          <w:lang w:val="en-US" w:eastAsia="zh-CN"/>
        </w:rPr>
        <w:t>In</w:t>
      </w:r>
      <w:r>
        <w:rPr>
          <w:rFonts w:eastAsia="SimSun"/>
          <w:sz w:val="22"/>
          <w:lang w:val="en-US" w:eastAsia="zh-CN"/>
        </w:rPr>
        <w:t xml:space="preserve"> </w:t>
      </w:r>
      <w:r w:rsidR="00B75B0F">
        <w:rPr>
          <w:rFonts w:eastAsia="SimSun"/>
          <w:sz w:val="22"/>
          <w:lang w:val="en-US" w:eastAsia="zh-CN"/>
        </w:rPr>
        <w:t xml:space="preserve">the RAN #102 meeting, a WI on the </w:t>
      </w:r>
      <w:r w:rsidRPr="00AB0093">
        <w:rPr>
          <w:rFonts w:eastAsia="SimSun"/>
          <w:sz w:val="22"/>
          <w:lang w:val="en-US" w:eastAsia="zh-CN"/>
        </w:rPr>
        <w:t>evolution of NR duplex operation</w:t>
      </w:r>
      <w:r>
        <w:rPr>
          <w:rFonts w:eastAsia="SimSun"/>
          <w:sz w:val="22"/>
          <w:lang w:val="en-US" w:eastAsia="zh-CN"/>
        </w:rPr>
        <w:t xml:space="preserve"> was approved. The objective</w:t>
      </w:r>
      <w:r w:rsidR="00D56430">
        <w:rPr>
          <w:rFonts w:eastAsia="SimSun"/>
          <w:sz w:val="22"/>
          <w:lang w:val="en-US" w:eastAsia="zh-CN"/>
        </w:rPr>
        <w:t>s</w:t>
      </w:r>
      <w:r>
        <w:rPr>
          <w:rFonts w:eastAsia="SimSun"/>
          <w:sz w:val="22"/>
          <w:lang w:val="en-US" w:eastAsia="zh-CN"/>
        </w:rPr>
        <w:t xml:space="preserve"> of the WI related to CLI handling </w:t>
      </w:r>
      <w:r w:rsidR="00D56430">
        <w:rPr>
          <w:rFonts w:eastAsia="SimSun"/>
          <w:sz w:val="22"/>
          <w:lang w:val="en-US" w:eastAsia="zh-CN"/>
        </w:rPr>
        <w:t>are</w:t>
      </w:r>
      <w:r>
        <w:rPr>
          <w:rFonts w:eastAsia="SimSun"/>
          <w:sz w:val="22"/>
          <w:lang w:val="en-US" w:eastAsia="zh-CN"/>
        </w:rPr>
        <w:t xml:space="preserve"> listed as follows [1].  </w:t>
      </w:r>
    </w:p>
    <w:tbl>
      <w:tblPr>
        <w:tblStyle w:val="TableGrid"/>
        <w:tblW w:w="0" w:type="auto"/>
        <w:tblLook w:val="04A0" w:firstRow="1" w:lastRow="0" w:firstColumn="1" w:lastColumn="0" w:noHBand="0" w:noVBand="1"/>
      </w:tblPr>
      <w:tblGrid>
        <w:gridCol w:w="9631"/>
      </w:tblGrid>
      <w:tr w:rsidR="00D92749" w14:paraId="2250DE36" w14:textId="77777777" w:rsidTr="005407EE">
        <w:tc>
          <w:tcPr>
            <w:tcW w:w="9631" w:type="dxa"/>
          </w:tcPr>
          <w:p w14:paraId="1BB42713" w14:textId="77777777" w:rsidR="00FF6B4B" w:rsidRPr="003C2647" w:rsidRDefault="00E56D6E" w:rsidP="00FF6B4B">
            <w:pPr>
              <w:numPr>
                <w:ilvl w:val="0"/>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Specify enhancements for CLI handling [RAN1, RAN2, RAN3]:</w:t>
            </w:r>
          </w:p>
          <w:p w14:paraId="694BC550" w14:textId="77777777" w:rsidR="00FF6B4B" w:rsidRPr="003C2647" w:rsidRDefault="00E56D6E" w:rsidP="00FF6B4B">
            <w:pPr>
              <w:numPr>
                <w:ilvl w:val="1"/>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Support gNB-to-gNB co-channel CLI handling scheme(s) (the detailed schemes are to be down-selected from those in TR38.858 by RAN1#117)</w:t>
            </w:r>
          </w:p>
          <w:p w14:paraId="1ADD7DDC" w14:textId="77777777" w:rsidR="00FF6B4B" w:rsidRPr="003C2647" w:rsidRDefault="00E56D6E" w:rsidP="00FF6B4B">
            <w:pPr>
              <w:numPr>
                <w:ilvl w:val="1"/>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 xml:space="preserve">Support UE-to-UE co-channel CLI handling scheme(s) (the detailed schemes are to be down-selected from those in TR38.858 by RAN1#117) </w:t>
            </w:r>
          </w:p>
          <w:p w14:paraId="3E3214B3" w14:textId="77777777" w:rsidR="00FF6B4B" w:rsidRPr="003C2647" w:rsidRDefault="00E56D6E" w:rsidP="00FF6B4B">
            <w:pPr>
              <w:numPr>
                <w:ilvl w:val="1"/>
                <w:numId w:val="21"/>
              </w:numPr>
              <w:spacing w:after="160" w:line="254" w:lineRule="auto"/>
              <w:ind w:right="-99"/>
              <w:rPr>
                <w:rFonts w:eastAsia="Malgun Gothic"/>
                <w:i/>
                <w:iCs/>
                <w:lang w:val="en-US" w:eastAsia="ko-KR"/>
              </w:rPr>
            </w:pPr>
            <w:r w:rsidRPr="003C2647">
              <w:rPr>
                <w:rFonts w:eastAsia="Malgun Gothic" w:hint="eastAsia"/>
                <w:i/>
                <w:iCs/>
                <w:sz w:val="24"/>
                <w:szCs w:val="24"/>
                <w:lang w:val="en-US" w:eastAsia="ko-KR"/>
              </w:rPr>
              <w:t xml:space="preserve">Note: Without dedicated optimization for dynamic/flexible TDD. </w:t>
            </w:r>
          </w:p>
        </w:tc>
      </w:tr>
    </w:tbl>
    <w:p w14:paraId="13698687" w14:textId="77777777" w:rsidR="00FF6B4B" w:rsidRDefault="00FF6B4B" w:rsidP="00FF6B4B">
      <w:pPr>
        <w:jc w:val="both"/>
        <w:rPr>
          <w:sz w:val="22"/>
          <w:szCs w:val="22"/>
        </w:rPr>
      </w:pPr>
    </w:p>
    <w:p w14:paraId="525A9267" w14:textId="77777777" w:rsidR="00FF6B4B" w:rsidRPr="005C0F21" w:rsidRDefault="00E56D6E" w:rsidP="00FF6B4B">
      <w:pPr>
        <w:jc w:val="both"/>
        <w:rPr>
          <w:rFonts w:eastAsia="SimSun"/>
          <w:sz w:val="22"/>
          <w:szCs w:val="22"/>
        </w:rPr>
      </w:pPr>
      <w:r w:rsidRPr="005C0F21">
        <w:rPr>
          <w:sz w:val="22"/>
          <w:szCs w:val="22"/>
        </w:rPr>
        <w:t xml:space="preserve">This contribution provides NEC views on potential </w:t>
      </w:r>
      <w:r w:rsidRPr="005C0F21">
        <w:rPr>
          <w:rFonts w:eastAsia="Malgun Gothic"/>
          <w:sz w:val="22"/>
          <w:szCs w:val="22"/>
          <w:lang w:val="en-US" w:eastAsia="ko-KR"/>
        </w:rPr>
        <w:t xml:space="preserve">enhancements </w:t>
      </w:r>
      <w:r w:rsidR="00395491">
        <w:rPr>
          <w:rFonts w:eastAsia="Malgun Gothic"/>
          <w:sz w:val="22"/>
          <w:szCs w:val="22"/>
          <w:lang w:val="en-US" w:eastAsia="ko-KR"/>
        </w:rPr>
        <w:t>to</w:t>
      </w:r>
      <w:r w:rsidRPr="005C0F21">
        <w:rPr>
          <w:rFonts w:eastAsia="Malgun Gothic"/>
          <w:sz w:val="22"/>
          <w:szCs w:val="22"/>
          <w:lang w:val="en-US" w:eastAsia="ko-KR"/>
        </w:rPr>
        <w:t xml:space="preserve"> </w:t>
      </w:r>
      <w:r>
        <w:rPr>
          <w:rFonts w:eastAsia="Malgun Gothic"/>
          <w:sz w:val="22"/>
          <w:szCs w:val="22"/>
          <w:lang w:eastAsia="ko-KR"/>
        </w:rPr>
        <w:t>CLI handling</w:t>
      </w:r>
      <w:r w:rsidRPr="005C0F21">
        <w:rPr>
          <w:sz w:val="22"/>
          <w:szCs w:val="22"/>
        </w:rPr>
        <w:t>.</w:t>
      </w:r>
    </w:p>
    <w:p w14:paraId="77AF5D72" w14:textId="77777777" w:rsidR="00FF6B4B" w:rsidRDefault="00E56D6E" w:rsidP="00FF6B4B">
      <w:pPr>
        <w:pStyle w:val="Heading1"/>
        <w:jc w:val="both"/>
      </w:pPr>
      <w:r w:rsidRPr="0015436A">
        <w:t>2</w:t>
      </w:r>
      <w:r>
        <w:t xml:space="preserve"> </w:t>
      </w:r>
      <w:r w:rsidRPr="0015436A">
        <w:t>Discussion</w:t>
      </w:r>
    </w:p>
    <w:p w14:paraId="1DA0CB10" w14:textId="77777777" w:rsidR="00FF6B4B" w:rsidRPr="004D5C7C" w:rsidRDefault="00E56D6E" w:rsidP="00FF6B4B">
      <w:pPr>
        <w:pStyle w:val="Heading2"/>
        <w:rPr>
          <w:lang w:eastAsia="zh-CN"/>
        </w:rPr>
      </w:pPr>
      <w:r w:rsidRPr="004D5C7C">
        <w:rPr>
          <w:lang w:eastAsia="zh-CN"/>
        </w:rPr>
        <w:t>2.</w:t>
      </w:r>
      <w:r>
        <w:rPr>
          <w:lang w:eastAsia="zh-CN"/>
        </w:rPr>
        <w:t>1</w:t>
      </w:r>
      <w:r w:rsidRPr="004D5C7C">
        <w:rPr>
          <w:lang w:eastAsia="zh-CN"/>
        </w:rPr>
        <w:t xml:space="preserve"> </w:t>
      </w:r>
      <w:r w:rsidRPr="00D849CB">
        <w:rPr>
          <w:lang w:eastAsia="zh-CN"/>
        </w:rPr>
        <w:t xml:space="preserve">gNB-to-gNB </w:t>
      </w:r>
      <w:r>
        <w:rPr>
          <w:lang w:eastAsia="zh-CN"/>
        </w:rPr>
        <w:t>CLI Measurement</w:t>
      </w:r>
    </w:p>
    <w:p w14:paraId="27B7E74E" w14:textId="1CA5E585" w:rsidR="00875E16" w:rsidRDefault="00875E16" w:rsidP="00FF6B4B">
      <w:pPr>
        <w:spacing w:before="100" w:beforeAutospacing="1" w:after="100" w:afterAutospacing="1"/>
        <w:jc w:val="both"/>
        <w:rPr>
          <w:sz w:val="22"/>
          <w:szCs w:val="22"/>
        </w:rPr>
      </w:pPr>
      <w:r>
        <w:rPr>
          <w:sz w:val="22"/>
          <w:szCs w:val="22"/>
        </w:rPr>
        <w:t>During the study item, we concluded the use of CSI-RS and SSB to facilitate gNB-gNB CLI measurements. Further, the exchange of CLI-RS configuration between the gNBs was considered as an enabler for these measurements. However, details of the configuration information which should be shared between the gNBs</w:t>
      </w:r>
      <w:r w:rsidR="00E33E32">
        <w:rPr>
          <w:sz w:val="22"/>
          <w:szCs w:val="22"/>
        </w:rPr>
        <w:t xml:space="preserve"> is still under discussion</w:t>
      </w:r>
      <w:r>
        <w:rPr>
          <w:sz w:val="22"/>
          <w:szCs w:val="22"/>
        </w:rPr>
        <w:t>.</w:t>
      </w:r>
    </w:p>
    <w:p w14:paraId="5EF5A736" w14:textId="557C84C2" w:rsidR="00875E16" w:rsidRDefault="00DC4CE3" w:rsidP="00FF6B4B">
      <w:pPr>
        <w:spacing w:before="100" w:beforeAutospacing="1" w:after="100" w:afterAutospacing="1"/>
        <w:jc w:val="both"/>
        <w:rPr>
          <w:sz w:val="22"/>
          <w:szCs w:val="22"/>
        </w:rPr>
      </w:pPr>
      <w:r>
        <w:rPr>
          <w:sz w:val="22"/>
          <w:szCs w:val="22"/>
        </w:rPr>
        <w:t xml:space="preserve">Given that CSI-RS would mainly be used for RSRP type metric calculation and the CLI measuring gNB may not get </w:t>
      </w:r>
      <w:r w:rsidR="006C5C83">
        <w:rPr>
          <w:sz w:val="22"/>
          <w:szCs w:val="22"/>
        </w:rPr>
        <w:t>much</w:t>
      </w:r>
      <w:r>
        <w:rPr>
          <w:sz w:val="22"/>
          <w:szCs w:val="22"/>
        </w:rPr>
        <w:t xml:space="preserve"> benefit from measuring interference from different antenna elements/groups</w:t>
      </w:r>
      <w:r w:rsidR="00936400">
        <w:rPr>
          <w:sz w:val="22"/>
          <w:szCs w:val="22"/>
        </w:rPr>
        <w:t xml:space="preserve"> of a TRP</w:t>
      </w:r>
      <w:r>
        <w:rPr>
          <w:sz w:val="22"/>
          <w:szCs w:val="22"/>
        </w:rPr>
        <w:t xml:space="preserve">, it seems </w:t>
      </w:r>
      <w:r w:rsidR="006C5C83">
        <w:rPr>
          <w:sz w:val="22"/>
          <w:szCs w:val="22"/>
        </w:rPr>
        <w:t xml:space="preserve">reasonable </w:t>
      </w:r>
      <w:r>
        <w:rPr>
          <w:sz w:val="22"/>
          <w:szCs w:val="22"/>
        </w:rPr>
        <w:t xml:space="preserve">that </w:t>
      </w:r>
      <w:r w:rsidR="006C5C83">
        <w:rPr>
          <w:sz w:val="22"/>
          <w:szCs w:val="22"/>
        </w:rPr>
        <w:t xml:space="preserve">a </w:t>
      </w:r>
      <w:r>
        <w:rPr>
          <w:sz w:val="22"/>
          <w:szCs w:val="22"/>
        </w:rPr>
        <w:t xml:space="preserve">single port CSI-RS is sufficient </w:t>
      </w:r>
      <w:r w:rsidR="00936400">
        <w:rPr>
          <w:sz w:val="22"/>
          <w:szCs w:val="22"/>
        </w:rPr>
        <w:t>for transmission from one TRP where different beams are TDMed using different CSI-RS resources. However, to reduce the CSI-RS signalling overhead</w:t>
      </w:r>
      <w:r w:rsidR="004955F0">
        <w:rPr>
          <w:sz w:val="22"/>
          <w:szCs w:val="22"/>
        </w:rPr>
        <w:t xml:space="preserve"> in presence of multiple TRPs of same gNB</w:t>
      </w:r>
      <w:r w:rsidR="00936400">
        <w:rPr>
          <w:sz w:val="22"/>
          <w:szCs w:val="22"/>
        </w:rPr>
        <w:t xml:space="preserve">, different TRPs (which need to transmit CLI-RS) can share </w:t>
      </w:r>
      <w:r w:rsidR="004955F0">
        <w:rPr>
          <w:sz w:val="22"/>
          <w:szCs w:val="22"/>
        </w:rPr>
        <w:t xml:space="preserve">the </w:t>
      </w:r>
      <w:r w:rsidR="00936400">
        <w:rPr>
          <w:sz w:val="22"/>
          <w:szCs w:val="22"/>
        </w:rPr>
        <w:t>same CSI-RS resource but using different ports.</w:t>
      </w:r>
    </w:p>
    <w:p w14:paraId="49B938FD" w14:textId="556BF5F2" w:rsidR="00936400" w:rsidRDefault="00936400" w:rsidP="00936400">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Consider single port CSI-RS</w:t>
      </w:r>
      <w:r w:rsidR="0062589B">
        <w:rPr>
          <w:rFonts w:eastAsia="SimSun"/>
          <w:i/>
          <w:sz w:val="22"/>
          <w:szCs w:val="22"/>
          <w:lang w:val="en-US" w:eastAsia="zh-CN"/>
        </w:rPr>
        <w:t xml:space="preserve"> per TRP</w:t>
      </w:r>
      <w:r>
        <w:rPr>
          <w:rFonts w:eastAsia="SimSun"/>
          <w:i/>
          <w:sz w:val="22"/>
          <w:szCs w:val="22"/>
          <w:lang w:val="en-US" w:eastAsia="zh-CN"/>
        </w:rPr>
        <w:t xml:space="preserve"> as baseline for CSI-RS configuration exchange between the gNBs</w:t>
      </w:r>
      <w:r w:rsidR="00AF778E">
        <w:rPr>
          <w:rFonts w:eastAsia="SimSun"/>
          <w:i/>
          <w:sz w:val="22"/>
          <w:szCs w:val="22"/>
          <w:lang w:val="en-US" w:eastAsia="zh-CN"/>
        </w:rPr>
        <w:t xml:space="preserve"> for CLI measurement</w:t>
      </w:r>
      <w:r>
        <w:rPr>
          <w:rFonts w:eastAsia="SimSun"/>
          <w:i/>
          <w:sz w:val="22"/>
          <w:szCs w:val="22"/>
          <w:lang w:val="en-US" w:eastAsia="zh-CN"/>
        </w:rPr>
        <w:t>.</w:t>
      </w:r>
    </w:p>
    <w:p w14:paraId="3E9D0626" w14:textId="41AF5177" w:rsidR="0062589B" w:rsidRPr="00F94A8E" w:rsidRDefault="0062589B" w:rsidP="00F94A8E">
      <w:pPr>
        <w:pStyle w:val="ListParagraph"/>
        <w:numPr>
          <w:ilvl w:val="0"/>
          <w:numId w:val="33"/>
        </w:numPr>
        <w:spacing w:afterLines="50" w:after="120"/>
        <w:jc w:val="both"/>
        <w:rPr>
          <w:rFonts w:eastAsia="SimSun"/>
          <w:bCs/>
          <w:i/>
          <w:iCs/>
          <w:sz w:val="22"/>
          <w:szCs w:val="22"/>
          <w:lang w:val="en-US" w:eastAsia="zh-CN"/>
        </w:rPr>
      </w:pPr>
      <w:r w:rsidRPr="00F94A8E">
        <w:rPr>
          <w:rFonts w:eastAsia="SimSun"/>
          <w:bCs/>
          <w:i/>
          <w:iCs/>
          <w:sz w:val="22"/>
          <w:szCs w:val="22"/>
          <w:lang w:val="en-US" w:eastAsia="zh-CN"/>
        </w:rPr>
        <w:t xml:space="preserve">Different TRPs of </w:t>
      </w:r>
      <w:r w:rsidR="00844F53">
        <w:rPr>
          <w:rFonts w:eastAsia="SimSun"/>
          <w:bCs/>
          <w:i/>
          <w:iCs/>
          <w:sz w:val="22"/>
          <w:szCs w:val="22"/>
          <w:lang w:val="en-US" w:eastAsia="zh-CN"/>
        </w:rPr>
        <w:t xml:space="preserve">a </w:t>
      </w:r>
      <w:r w:rsidRPr="00F94A8E">
        <w:rPr>
          <w:rFonts w:eastAsia="SimSun"/>
          <w:bCs/>
          <w:i/>
          <w:iCs/>
          <w:sz w:val="22"/>
          <w:szCs w:val="22"/>
          <w:lang w:val="en-US" w:eastAsia="zh-CN"/>
        </w:rPr>
        <w:t>gNB can use different ports of the same CSI-RS resource</w:t>
      </w:r>
      <w:r w:rsidR="0081437E">
        <w:rPr>
          <w:rFonts w:eastAsia="SimSun"/>
          <w:bCs/>
          <w:i/>
          <w:iCs/>
          <w:sz w:val="22"/>
          <w:szCs w:val="22"/>
          <w:lang w:val="en-US" w:eastAsia="zh-CN"/>
        </w:rPr>
        <w:t>.</w:t>
      </w:r>
    </w:p>
    <w:p w14:paraId="34365FC4" w14:textId="55AC78C9" w:rsidR="00936400" w:rsidRDefault="0062589B" w:rsidP="00FF6B4B">
      <w:pPr>
        <w:spacing w:before="100" w:beforeAutospacing="1" w:after="100" w:afterAutospacing="1"/>
        <w:jc w:val="both"/>
        <w:rPr>
          <w:sz w:val="22"/>
          <w:szCs w:val="22"/>
        </w:rPr>
      </w:pPr>
      <w:r>
        <w:rPr>
          <w:sz w:val="22"/>
          <w:szCs w:val="22"/>
        </w:rPr>
        <w:t xml:space="preserve">As currently 64 ports </w:t>
      </w:r>
      <w:r w:rsidR="00277367">
        <w:rPr>
          <w:sz w:val="22"/>
          <w:szCs w:val="22"/>
        </w:rPr>
        <w:t xml:space="preserve">are </w:t>
      </w:r>
      <w:r>
        <w:rPr>
          <w:sz w:val="22"/>
          <w:szCs w:val="22"/>
        </w:rPr>
        <w:t xml:space="preserve">supported per CSI-RS resource, a gNB may not be able to use all of the ports if only a few TRPs are connected to the gNB. In this case to </w:t>
      </w:r>
      <w:r w:rsidR="00936400">
        <w:rPr>
          <w:sz w:val="22"/>
          <w:szCs w:val="22"/>
        </w:rPr>
        <w:t>reduce the CSI-RS signalling overhead</w:t>
      </w:r>
      <w:r>
        <w:rPr>
          <w:sz w:val="22"/>
          <w:szCs w:val="22"/>
        </w:rPr>
        <w:t xml:space="preserve"> even further</w:t>
      </w:r>
      <w:r w:rsidR="00936400">
        <w:rPr>
          <w:sz w:val="22"/>
          <w:szCs w:val="22"/>
        </w:rPr>
        <w:t xml:space="preserve">, </w:t>
      </w:r>
      <w:r>
        <w:rPr>
          <w:sz w:val="22"/>
          <w:szCs w:val="22"/>
        </w:rPr>
        <w:t xml:space="preserve">we can investigate whether different </w:t>
      </w:r>
      <w:r w:rsidR="00936400">
        <w:rPr>
          <w:sz w:val="22"/>
          <w:szCs w:val="22"/>
        </w:rPr>
        <w:t>gNBs (which need to transmit C</w:t>
      </w:r>
      <w:r w:rsidR="00410ACC">
        <w:rPr>
          <w:sz w:val="22"/>
          <w:szCs w:val="22"/>
        </w:rPr>
        <w:t>S</w:t>
      </w:r>
      <w:r w:rsidR="00936400">
        <w:rPr>
          <w:sz w:val="22"/>
          <w:szCs w:val="22"/>
        </w:rPr>
        <w:t>I-RS</w:t>
      </w:r>
      <w:r w:rsidR="00410ACC">
        <w:rPr>
          <w:sz w:val="22"/>
          <w:szCs w:val="22"/>
        </w:rPr>
        <w:t xml:space="preserve"> for CLI measurements</w:t>
      </w:r>
      <w:r w:rsidR="00936400">
        <w:rPr>
          <w:sz w:val="22"/>
          <w:szCs w:val="22"/>
        </w:rPr>
        <w:t xml:space="preserve">) can share same set of CSI-RS resources but using different ports. However, </w:t>
      </w:r>
      <w:r>
        <w:rPr>
          <w:sz w:val="22"/>
          <w:szCs w:val="22"/>
        </w:rPr>
        <w:t>such multiplexing should only be allowed for non-</w:t>
      </w:r>
      <w:r>
        <w:rPr>
          <w:sz w:val="22"/>
          <w:szCs w:val="22"/>
        </w:rPr>
        <w:lastRenderedPageBreak/>
        <w:t>CDMed ports</w:t>
      </w:r>
      <w:r w:rsidR="00410ACC">
        <w:rPr>
          <w:sz w:val="22"/>
          <w:szCs w:val="22"/>
        </w:rPr>
        <w:t xml:space="preserve">, as the orthogonality between the CDMed ports may be hard to maintain when the ports are being used by </w:t>
      </w:r>
      <w:r w:rsidR="006C3465">
        <w:rPr>
          <w:sz w:val="22"/>
          <w:szCs w:val="22"/>
        </w:rPr>
        <w:t>different gNBs</w:t>
      </w:r>
      <w:r w:rsidR="00410ACC">
        <w:rPr>
          <w:sz w:val="22"/>
          <w:szCs w:val="22"/>
        </w:rPr>
        <w:t>.</w:t>
      </w:r>
    </w:p>
    <w:p w14:paraId="032C54AF" w14:textId="68655613" w:rsidR="00936400" w:rsidRPr="001E4508" w:rsidRDefault="00936400" w:rsidP="00936400">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2</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Different gNBs</w:t>
      </w:r>
      <w:r w:rsidR="0062589B">
        <w:rPr>
          <w:rFonts w:eastAsia="SimSun"/>
          <w:i/>
          <w:sz w:val="22"/>
          <w:szCs w:val="22"/>
          <w:lang w:val="en-US" w:eastAsia="zh-CN"/>
        </w:rPr>
        <w:t xml:space="preserve"> can share same set of CSI-RS resources </w:t>
      </w:r>
      <w:r w:rsidR="00EA31EA">
        <w:rPr>
          <w:rFonts w:eastAsia="SimSun"/>
          <w:i/>
          <w:sz w:val="22"/>
          <w:szCs w:val="22"/>
          <w:lang w:val="en-US" w:eastAsia="zh-CN"/>
        </w:rPr>
        <w:t>for CLI measurements</w:t>
      </w:r>
      <w:r w:rsidR="0062589B">
        <w:rPr>
          <w:rFonts w:eastAsia="SimSun"/>
          <w:i/>
          <w:sz w:val="22"/>
          <w:szCs w:val="22"/>
          <w:lang w:val="en-US" w:eastAsia="zh-CN"/>
        </w:rPr>
        <w:t xml:space="preserve"> but using different non-CDMed ports</w:t>
      </w:r>
      <w:r w:rsidR="0081437E">
        <w:rPr>
          <w:rFonts w:eastAsia="SimSun"/>
          <w:i/>
          <w:sz w:val="22"/>
          <w:szCs w:val="22"/>
          <w:lang w:val="en-US" w:eastAsia="zh-CN"/>
        </w:rPr>
        <w:t>.</w:t>
      </w:r>
      <w:r w:rsidR="0062589B">
        <w:rPr>
          <w:rFonts w:eastAsia="SimSun"/>
          <w:i/>
          <w:sz w:val="22"/>
          <w:szCs w:val="22"/>
          <w:lang w:val="en-US" w:eastAsia="zh-CN"/>
        </w:rPr>
        <w:t xml:space="preserve"> </w:t>
      </w:r>
    </w:p>
    <w:p w14:paraId="3C9AE6FA" w14:textId="4BB2DC3D" w:rsidR="00FF6B4B" w:rsidRDefault="00E56D6E" w:rsidP="00FF6B4B">
      <w:pPr>
        <w:spacing w:before="100" w:beforeAutospacing="1" w:after="100" w:afterAutospacing="1"/>
        <w:jc w:val="both"/>
        <w:rPr>
          <w:sz w:val="22"/>
          <w:szCs w:val="22"/>
        </w:rPr>
      </w:pPr>
      <w:r>
        <w:rPr>
          <w:sz w:val="22"/>
          <w:szCs w:val="22"/>
        </w:rPr>
        <w:t xml:space="preserve">For </w:t>
      </w:r>
      <w:r w:rsidR="004B15EC">
        <w:rPr>
          <w:sz w:val="22"/>
          <w:szCs w:val="22"/>
        </w:rPr>
        <w:t>CSI-RS-based</w:t>
      </w:r>
      <w:r>
        <w:rPr>
          <w:sz w:val="22"/>
          <w:szCs w:val="22"/>
        </w:rPr>
        <w:t xml:space="preserve"> measurement</w:t>
      </w:r>
      <w:r w:rsidR="005D650B">
        <w:rPr>
          <w:sz w:val="22"/>
          <w:szCs w:val="22"/>
        </w:rPr>
        <w:t>s</w:t>
      </w:r>
      <w:r>
        <w:rPr>
          <w:sz w:val="22"/>
          <w:szCs w:val="22"/>
        </w:rPr>
        <w:t xml:space="preserve">, although RAN1 has agreed to </w:t>
      </w:r>
      <w:r w:rsidR="00251166">
        <w:rPr>
          <w:sz w:val="22"/>
          <w:szCs w:val="22"/>
        </w:rPr>
        <w:t>consider</w:t>
      </w:r>
      <w:r>
        <w:rPr>
          <w:sz w:val="22"/>
          <w:szCs w:val="22"/>
        </w:rPr>
        <w:t xml:space="preserve"> periodic NZP-CSI-RS for CLI measurements, we think that aperiodic or semi-persistent CSI-RS should also be equally discussed. Given that CSI-RS transmission is mainly expected </w:t>
      </w:r>
      <w:r w:rsidR="004B15EC">
        <w:rPr>
          <w:sz w:val="22"/>
          <w:szCs w:val="22"/>
        </w:rPr>
        <w:t>to identify</w:t>
      </w:r>
      <w:r>
        <w:rPr>
          <w:sz w:val="22"/>
          <w:szCs w:val="22"/>
        </w:rPr>
        <w:t xml:space="preserve"> aggressor gNB and associated aggressor beams, we do not </w:t>
      </w:r>
      <w:r w:rsidR="005D650B">
        <w:rPr>
          <w:sz w:val="22"/>
          <w:szCs w:val="22"/>
        </w:rPr>
        <w:t>see</w:t>
      </w:r>
      <w:r>
        <w:rPr>
          <w:sz w:val="22"/>
          <w:szCs w:val="22"/>
        </w:rPr>
        <w:t xml:space="preserve"> the need for</w:t>
      </w:r>
      <w:r w:rsidR="005D650B">
        <w:rPr>
          <w:sz w:val="22"/>
          <w:szCs w:val="22"/>
        </w:rPr>
        <w:t xml:space="preserve"> the</w:t>
      </w:r>
      <w:r>
        <w:rPr>
          <w:sz w:val="22"/>
          <w:szCs w:val="22"/>
        </w:rPr>
        <w:t xml:space="preserve"> CSI-RS to be transmitted periodically. Further, </w:t>
      </w:r>
      <w:r w:rsidR="004B15EC">
        <w:rPr>
          <w:sz w:val="22"/>
          <w:szCs w:val="22"/>
        </w:rPr>
        <w:t xml:space="preserve">to enable power-saving features at </w:t>
      </w:r>
      <w:r w:rsidR="005D650B">
        <w:rPr>
          <w:sz w:val="22"/>
          <w:szCs w:val="22"/>
        </w:rPr>
        <w:t xml:space="preserve">the </w:t>
      </w:r>
      <w:r w:rsidR="004B15EC">
        <w:rPr>
          <w:sz w:val="22"/>
          <w:szCs w:val="22"/>
        </w:rPr>
        <w:t xml:space="preserve">gNB, </w:t>
      </w:r>
      <w:r w:rsidR="005D650B">
        <w:rPr>
          <w:sz w:val="22"/>
          <w:szCs w:val="22"/>
        </w:rPr>
        <w:t xml:space="preserve">a </w:t>
      </w:r>
      <w:r w:rsidR="004B15EC">
        <w:rPr>
          <w:sz w:val="22"/>
          <w:szCs w:val="22"/>
        </w:rPr>
        <w:t>gNB may choose to transmit CSI-RS only</w:t>
      </w:r>
      <w:r>
        <w:rPr>
          <w:sz w:val="22"/>
          <w:szCs w:val="22"/>
        </w:rPr>
        <w:t xml:space="preserve"> sporadically and hence may avoid using periodic CSI-RS for CLI measurements.</w:t>
      </w:r>
      <w:r w:rsidRPr="001B6F29">
        <w:rPr>
          <w:sz w:val="22"/>
          <w:szCs w:val="22"/>
        </w:rPr>
        <w:t xml:space="preserve"> </w:t>
      </w:r>
      <w:r>
        <w:rPr>
          <w:sz w:val="22"/>
          <w:szCs w:val="22"/>
        </w:rPr>
        <w:t xml:space="preserve">For this reason, </w:t>
      </w:r>
      <w:r w:rsidR="004B15EC">
        <w:rPr>
          <w:sz w:val="22"/>
          <w:szCs w:val="22"/>
        </w:rPr>
        <w:t xml:space="preserve">adopting a framework of aperiodic or semi-persistent CSI-RS transmission from </w:t>
      </w:r>
      <w:r w:rsidR="005D650B">
        <w:rPr>
          <w:sz w:val="22"/>
          <w:szCs w:val="22"/>
        </w:rPr>
        <w:t>the</w:t>
      </w:r>
      <w:r w:rsidR="004B15EC">
        <w:rPr>
          <w:sz w:val="22"/>
          <w:szCs w:val="22"/>
        </w:rPr>
        <w:t xml:space="preserve"> gNB may be beneficial </w:t>
      </w:r>
      <w:r w:rsidR="005D650B">
        <w:rPr>
          <w:sz w:val="22"/>
          <w:szCs w:val="22"/>
        </w:rPr>
        <w:t>compared to</w:t>
      </w:r>
      <w:r>
        <w:rPr>
          <w:sz w:val="22"/>
          <w:szCs w:val="22"/>
        </w:rPr>
        <w:t xml:space="preserve"> using periodic CSI-RS transmission</w:t>
      </w:r>
      <w:r w:rsidR="005D650B">
        <w:rPr>
          <w:sz w:val="22"/>
          <w:szCs w:val="22"/>
        </w:rPr>
        <w:t>s</w:t>
      </w:r>
      <w:r>
        <w:rPr>
          <w:sz w:val="22"/>
          <w:szCs w:val="22"/>
        </w:rPr>
        <w:t>.</w:t>
      </w:r>
    </w:p>
    <w:p w14:paraId="1D9BC736" w14:textId="0334174A" w:rsidR="00FF6B4B" w:rsidRPr="005C0F21" w:rsidRDefault="00E56D6E" w:rsidP="00FF6B4B">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62589B">
        <w:rPr>
          <w:rFonts w:eastAsia="SimSun"/>
          <w:b/>
          <w:sz w:val="22"/>
          <w:szCs w:val="22"/>
          <w:u w:val="single"/>
          <w:lang w:val="en-US" w:eastAsia="zh-CN"/>
        </w:rPr>
        <w:t>3</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Consider aperiodic or semi-persistent CSI-RS and periodic CSI-RS for gNB-gNB CLI measurements</w:t>
      </w:r>
      <w:r w:rsidR="00D35D15">
        <w:rPr>
          <w:rFonts w:eastAsia="SimSun"/>
          <w:i/>
          <w:sz w:val="22"/>
          <w:szCs w:val="22"/>
          <w:lang w:val="en-US" w:eastAsia="zh-CN"/>
        </w:rPr>
        <w:t>.</w:t>
      </w:r>
      <w:r>
        <w:rPr>
          <w:rFonts w:eastAsia="SimSun"/>
          <w:i/>
          <w:sz w:val="22"/>
          <w:szCs w:val="22"/>
          <w:lang w:val="en-US" w:eastAsia="zh-CN"/>
        </w:rPr>
        <w:t xml:space="preserve"> </w:t>
      </w:r>
    </w:p>
    <w:p w14:paraId="7C36138B" w14:textId="77777777" w:rsidR="00AD16FD" w:rsidRDefault="00E56D6E" w:rsidP="00FF6B4B">
      <w:pPr>
        <w:spacing w:before="100" w:beforeAutospacing="1" w:after="100" w:afterAutospacing="1"/>
        <w:jc w:val="both"/>
        <w:rPr>
          <w:sz w:val="22"/>
          <w:szCs w:val="22"/>
        </w:rPr>
      </w:pPr>
      <w:r w:rsidRPr="008A36FE">
        <w:rPr>
          <w:sz w:val="22"/>
          <w:szCs w:val="22"/>
        </w:rPr>
        <w:t>Also, suppose a gNB decides to perform CSI-RS transmission periodically. In that case, we need to discuss how to protect the resources for CLI measurement, which may conflict with UL receptions of the gNB performing CLI measurement.</w:t>
      </w:r>
      <w:r>
        <w:rPr>
          <w:sz w:val="22"/>
          <w:szCs w:val="22"/>
        </w:rPr>
        <w:t xml:space="preserve"> Without such protection, the CLI measurement results may not provide </w:t>
      </w:r>
      <w:r w:rsidR="00C81AA8">
        <w:rPr>
          <w:sz w:val="22"/>
          <w:szCs w:val="22"/>
        </w:rPr>
        <w:t>accurate feedback on the interference situation</w:t>
      </w:r>
      <w:r>
        <w:rPr>
          <w:sz w:val="22"/>
          <w:szCs w:val="22"/>
        </w:rPr>
        <w:t>.</w:t>
      </w:r>
      <w:r w:rsidR="00FF6B4B" w:rsidRPr="005C0F21">
        <w:rPr>
          <w:sz w:val="22"/>
          <w:szCs w:val="22"/>
        </w:rPr>
        <w:t xml:space="preserve"> </w:t>
      </w:r>
      <w:r>
        <w:rPr>
          <w:sz w:val="22"/>
          <w:szCs w:val="22"/>
        </w:rPr>
        <w:t>To enable this</w:t>
      </w:r>
      <w:r w:rsidR="00FF6B4B" w:rsidRPr="005C0F21">
        <w:rPr>
          <w:sz w:val="22"/>
          <w:szCs w:val="22"/>
        </w:rPr>
        <w:t xml:space="preserve">, some indication is </w:t>
      </w:r>
      <w:r w:rsidR="009E58E7">
        <w:rPr>
          <w:sz w:val="22"/>
          <w:szCs w:val="22"/>
        </w:rPr>
        <w:t xml:space="preserve">required </w:t>
      </w:r>
      <w:r>
        <w:rPr>
          <w:sz w:val="22"/>
          <w:szCs w:val="22"/>
        </w:rPr>
        <w:t xml:space="preserve">from gNB to </w:t>
      </w:r>
      <w:r w:rsidR="00C81AA8">
        <w:rPr>
          <w:sz w:val="22"/>
          <w:szCs w:val="22"/>
        </w:rPr>
        <w:t xml:space="preserve">serve </w:t>
      </w:r>
      <w:r>
        <w:rPr>
          <w:sz w:val="22"/>
          <w:szCs w:val="22"/>
        </w:rPr>
        <w:t>UE</w:t>
      </w:r>
      <w:r w:rsidR="00C81AA8">
        <w:rPr>
          <w:sz w:val="22"/>
          <w:szCs w:val="22"/>
        </w:rPr>
        <w:t>s</w:t>
      </w:r>
      <w:r>
        <w:rPr>
          <w:sz w:val="22"/>
          <w:szCs w:val="22"/>
        </w:rPr>
        <w:t xml:space="preserve"> </w:t>
      </w:r>
      <w:r w:rsidR="004B15EC">
        <w:rPr>
          <w:sz w:val="22"/>
          <w:szCs w:val="22"/>
        </w:rPr>
        <w:t>to</w:t>
      </w:r>
      <w:r w:rsidR="00FF6B4B" w:rsidRPr="005C0F21">
        <w:rPr>
          <w:sz w:val="22"/>
          <w:szCs w:val="22"/>
        </w:rPr>
        <w:t xml:space="preserve"> resolve the issue when the PRACH/PUCCH/PUSCH resource overlap</w:t>
      </w:r>
      <w:r w:rsidR="00FF6B4B">
        <w:rPr>
          <w:sz w:val="22"/>
          <w:szCs w:val="22"/>
        </w:rPr>
        <w:t>s</w:t>
      </w:r>
      <w:r w:rsidR="00FF6B4B" w:rsidRPr="005C0F21">
        <w:rPr>
          <w:sz w:val="22"/>
          <w:szCs w:val="22"/>
        </w:rPr>
        <w:t xml:space="preserve"> or at least par</w:t>
      </w:r>
      <w:r w:rsidR="005D650B">
        <w:rPr>
          <w:sz w:val="22"/>
          <w:szCs w:val="22"/>
        </w:rPr>
        <w:t>tially</w:t>
      </w:r>
      <w:r w:rsidR="00FF6B4B" w:rsidRPr="005C0F21">
        <w:rPr>
          <w:sz w:val="22"/>
          <w:szCs w:val="22"/>
        </w:rPr>
        <w:t xml:space="preserve"> overlap</w:t>
      </w:r>
      <w:r w:rsidR="00FF6B4B">
        <w:rPr>
          <w:sz w:val="22"/>
          <w:szCs w:val="22"/>
        </w:rPr>
        <w:t>s</w:t>
      </w:r>
      <w:r w:rsidR="00FF6B4B" w:rsidRPr="005C0F21">
        <w:rPr>
          <w:sz w:val="22"/>
          <w:szCs w:val="22"/>
        </w:rPr>
        <w:t xml:space="preserve"> with the </w:t>
      </w:r>
      <w:r w:rsidR="00FF6B4B">
        <w:rPr>
          <w:sz w:val="22"/>
          <w:szCs w:val="22"/>
        </w:rPr>
        <w:t>CLI-</w:t>
      </w:r>
      <w:r w:rsidR="00FF6B4B" w:rsidRPr="005C0F21">
        <w:rPr>
          <w:sz w:val="22"/>
          <w:szCs w:val="22"/>
        </w:rPr>
        <w:t>RS resource.</w:t>
      </w:r>
      <w:r w:rsidR="00CC6FB1">
        <w:rPr>
          <w:sz w:val="22"/>
          <w:szCs w:val="22"/>
        </w:rPr>
        <w:t xml:space="preserve"> </w:t>
      </w:r>
      <w:r w:rsidR="008C328D">
        <w:rPr>
          <w:sz w:val="22"/>
          <w:szCs w:val="22"/>
        </w:rPr>
        <w:t xml:space="preserve">One solution can be to enable </w:t>
      </w:r>
      <w:r w:rsidR="00FF6B4B" w:rsidRPr="005C0F21">
        <w:rPr>
          <w:sz w:val="22"/>
          <w:szCs w:val="22"/>
        </w:rPr>
        <w:t>rate matching</w:t>
      </w:r>
      <w:r>
        <w:rPr>
          <w:sz w:val="22"/>
          <w:szCs w:val="22"/>
        </w:rPr>
        <w:t>/puncturing</w:t>
      </w:r>
      <w:r w:rsidR="00FF6B4B" w:rsidRPr="005C0F21">
        <w:rPr>
          <w:sz w:val="22"/>
          <w:szCs w:val="22"/>
        </w:rPr>
        <w:t xml:space="preserve"> the </w:t>
      </w:r>
      <w:r>
        <w:rPr>
          <w:sz w:val="22"/>
          <w:szCs w:val="22"/>
        </w:rPr>
        <w:t xml:space="preserve">UL </w:t>
      </w:r>
      <w:r w:rsidR="00FF6B4B" w:rsidRPr="005C0F21">
        <w:rPr>
          <w:sz w:val="22"/>
          <w:szCs w:val="22"/>
        </w:rPr>
        <w:t>resource</w:t>
      </w:r>
      <w:r>
        <w:rPr>
          <w:sz w:val="22"/>
          <w:szCs w:val="22"/>
        </w:rPr>
        <w:t>s around the CSI-RS resources being used for CLI measurement</w:t>
      </w:r>
      <w:r w:rsidR="00FF6B4B" w:rsidRPr="005C0F21">
        <w:rPr>
          <w:sz w:val="22"/>
          <w:szCs w:val="22"/>
        </w:rPr>
        <w:t>.</w:t>
      </w:r>
      <w:r w:rsidR="00FF6B4B">
        <w:rPr>
          <w:sz w:val="22"/>
          <w:szCs w:val="22"/>
        </w:rPr>
        <w:t xml:space="preserve"> Note that </w:t>
      </w:r>
      <w:r>
        <w:rPr>
          <w:sz w:val="22"/>
          <w:szCs w:val="22"/>
        </w:rPr>
        <w:t xml:space="preserve">performing rate matching/puncturing of UL around </w:t>
      </w:r>
      <w:r w:rsidR="00F4314F">
        <w:rPr>
          <w:sz w:val="22"/>
          <w:szCs w:val="22"/>
        </w:rPr>
        <w:t xml:space="preserve">periodic </w:t>
      </w:r>
      <w:r>
        <w:rPr>
          <w:sz w:val="22"/>
          <w:szCs w:val="22"/>
        </w:rPr>
        <w:t xml:space="preserve">CSI-RS resources is much more efficient than network </w:t>
      </w:r>
      <w:r w:rsidR="00F4314F">
        <w:rPr>
          <w:sz w:val="22"/>
          <w:szCs w:val="22"/>
        </w:rPr>
        <w:t xml:space="preserve">implementation-based </w:t>
      </w:r>
      <w:r>
        <w:rPr>
          <w:sz w:val="22"/>
          <w:szCs w:val="22"/>
        </w:rPr>
        <w:t xml:space="preserve">scheduling restrictions (like </w:t>
      </w:r>
      <w:r w:rsidR="00DD1F43">
        <w:rPr>
          <w:sz w:val="22"/>
          <w:szCs w:val="22"/>
        </w:rPr>
        <w:t>avoiding</w:t>
      </w:r>
      <w:r>
        <w:rPr>
          <w:sz w:val="22"/>
          <w:szCs w:val="22"/>
        </w:rPr>
        <w:t xml:space="preserve"> </w:t>
      </w:r>
      <w:r w:rsidR="00DD1F43">
        <w:rPr>
          <w:sz w:val="22"/>
          <w:szCs w:val="22"/>
        </w:rPr>
        <w:t>scheduling</w:t>
      </w:r>
      <w:r>
        <w:rPr>
          <w:sz w:val="22"/>
          <w:szCs w:val="22"/>
        </w:rPr>
        <w:t xml:space="preserve"> UL </w:t>
      </w:r>
      <w:r w:rsidR="00DD1F43">
        <w:rPr>
          <w:sz w:val="22"/>
          <w:szCs w:val="22"/>
        </w:rPr>
        <w:t>on</w:t>
      </w:r>
      <w:r>
        <w:rPr>
          <w:sz w:val="22"/>
          <w:szCs w:val="22"/>
        </w:rPr>
        <w:t xml:space="preserve"> the resources to be used for CLI measurement), as such restrictions are likely to result in a larger number of </w:t>
      </w:r>
      <w:r w:rsidR="0079684B">
        <w:rPr>
          <w:sz w:val="22"/>
          <w:szCs w:val="22"/>
        </w:rPr>
        <w:t xml:space="preserve">unutilised UL </w:t>
      </w:r>
      <w:r>
        <w:rPr>
          <w:sz w:val="22"/>
          <w:szCs w:val="22"/>
        </w:rPr>
        <w:t xml:space="preserve">resources </w:t>
      </w:r>
      <w:r w:rsidR="0079684B">
        <w:rPr>
          <w:sz w:val="22"/>
          <w:szCs w:val="22"/>
        </w:rPr>
        <w:t xml:space="preserve">(as compared to rate matching/puncturing) </w:t>
      </w:r>
      <w:r w:rsidR="00F4314F">
        <w:rPr>
          <w:sz w:val="22"/>
          <w:szCs w:val="22"/>
        </w:rPr>
        <w:t>thus reducing spectrum efficiency.</w:t>
      </w:r>
    </w:p>
    <w:p w14:paraId="4198ACCA" w14:textId="006E1986" w:rsidR="00FF6B4B" w:rsidRDefault="00E56D6E" w:rsidP="00FF6B4B">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62589B">
        <w:rPr>
          <w:rFonts w:eastAsia="SimSun"/>
          <w:b/>
          <w:sz w:val="22"/>
          <w:szCs w:val="22"/>
          <w:u w:val="single"/>
          <w:lang w:val="en-US" w:eastAsia="zh-CN"/>
        </w:rPr>
        <w:t>4</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 xml:space="preserve">Support non-transparent UL rate matching/puncturing procedures at least for CLI measurement for </w:t>
      </w:r>
      <w:r w:rsidR="00855A4F">
        <w:rPr>
          <w:rFonts w:eastAsia="SimSun"/>
          <w:i/>
          <w:sz w:val="22"/>
          <w:szCs w:val="22"/>
          <w:lang w:val="en-US" w:eastAsia="zh-CN"/>
        </w:rPr>
        <w:t xml:space="preserve">periodic </w:t>
      </w:r>
      <w:r>
        <w:rPr>
          <w:rFonts w:eastAsia="SimSun"/>
          <w:i/>
          <w:sz w:val="22"/>
          <w:szCs w:val="22"/>
          <w:lang w:val="en-US" w:eastAsia="zh-CN"/>
        </w:rPr>
        <w:t>CSI-RS</w:t>
      </w:r>
      <w:r w:rsidR="00D35D15">
        <w:rPr>
          <w:rFonts w:eastAsia="SimSun"/>
          <w:i/>
          <w:sz w:val="22"/>
          <w:szCs w:val="22"/>
          <w:lang w:val="en-US" w:eastAsia="zh-CN"/>
        </w:rPr>
        <w:t>.</w:t>
      </w:r>
    </w:p>
    <w:p w14:paraId="19298D70" w14:textId="77777777" w:rsidR="00FF6B4B" w:rsidRDefault="00FF6B4B" w:rsidP="00FF6B4B">
      <w:pPr>
        <w:spacing w:after="0"/>
        <w:jc w:val="both"/>
        <w:rPr>
          <w:rFonts w:eastAsia="SimSun"/>
          <w:i/>
          <w:sz w:val="22"/>
          <w:szCs w:val="22"/>
          <w:lang w:val="en-US" w:eastAsia="zh-CN"/>
        </w:rPr>
      </w:pPr>
    </w:p>
    <w:p w14:paraId="6A23C32C" w14:textId="77777777" w:rsidR="00FF6B4B" w:rsidRDefault="00E56D6E" w:rsidP="00FF6B4B">
      <w:pPr>
        <w:spacing w:after="0"/>
        <w:jc w:val="both"/>
        <w:rPr>
          <w:rFonts w:eastAsia="SimSun"/>
          <w:iCs/>
          <w:sz w:val="22"/>
          <w:szCs w:val="22"/>
          <w:lang w:val="en-US" w:eastAsia="zh-CN"/>
        </w:rPr>
      </w:pPr>
      <w:r>
        <w:rPr>
          <w:rFonts w:eastAsia="SimSun"/>
          <w:iCs/>
          <w:sz w:val="22"/>
          <w:szCs w:val="22"/>
          <w:lang w:val="en-US" w:eastAsia="zh-CN"/>
        </w:rPr>
        <w:t xml:space="preserve">If the above proposal is agreed upon, then </w:t>
      </w:r>
      <w:r w:rsidR="004B15EC">
        <w:rPr>
          <w:rFonts w:eastAsia="SimSun"/>
          <w:iCs/>
          <w:sz w:val="22"/>
          <w:szCs w:val="22"/>
          <w:lang w:val="en-US" w:eastAsia="zh-CN"/>
        </w:rPr>
        <w:t>UL rate matching/puncturing resource</w:t>
      </w:r>
      <w:r>
        <w:rPr>
          <w:rFonts w:eastAsia="SimSun"/>
          <w:iCs/>
          <w:sz w:val="22"/>
          <w:szCs w:val="22"/>
          <w:lang w:val="en-US" w:eastAsia="zh-CN"/>
        </w:rPr>
        <w:t xml:space="preserve"> pattern/configuration</w:t>
      </w:r>
      <w:r w:rsidR="004B15EC">
        <w:rPr>
          <w:rFonts w:eastAsia="SimSun"/>
          <w:iCs/>
          <w:sz w:val="22"/>
          <w:szCs w:val="22"/>
          <w:lang w:val="en-US" w:eastAsia="zh-CN"/>
        </w:rPr>
        <w:t xml:space="preserve"> </w:t>
      </w:r>
      <w:r>
        <w:rPr>
          <w:rFonts w:eastAsia="SimSun"/>
          <w:iCs/>
          <w:sz w:val="22"/>
          <w:szCs w:val="22"/>
          <w:lang w:val="en-US" w:eastAsia="zh-CN"/>
        </w:rPr>
        <w:t xml:space="preserve">needs to be specified. There can be several options for defining such resource </w:t>
      </w:r>
      <w:r w:rsidR="004F1CEB">
        <w:rPr>
          <w:rFonts w:eastAsia="SimSun"/>
          <w:iCs/>
          <w:sz w:val="22"/>
          <w:szCs w:val="22"/>
          <w:lang w:val="en-US" w:eastAsia="zh-CN"/>
        </w:rPr>
        <w:t>patterns</w:t>
      </w:r>
      <w:r>
        <w:rPr>
          <w:rFonts w:eastAsia="SimSun"/>
          <w:iCs/>
          <w:sz w:val="22"/>
          <w:szCs w:val="22"/>
          <w:lang w:val="en-US" w:eastAsia="zh-CN"/>
        </w:rPr>
        <w:t xml:space="preserve"> </w:t>
      </w:r>
      <w:r w:rsidR="00053C7B">
        <w:rPr>
          <w:rFonts w:eastAsia="SimSun"/>
          <w:iCs/>
          <w:sz w:val="22"/>
          <w:szCs w:val="22"/>
          <w:lang w:val="en-US" w:eastAsia="zh-CN"/>
        </w:rPr>
        <w:t>such as</w:t>
      </w:r>
      <w:r>
        <w:rPr>
          <w:rFonts w:eastAsia="SimSun"/>
          <w:iCs/>
          <w:sz w:val="22"/>
          <w:szCs w:val="22"/>
          <w:lang w:val="en-US" w:eastAsia="zh-CN"/>
        </w:rPr>
        <w:t>:</w:t>
      </w:r>
    </w:p>
    <w:p w14:paraId="790365BE" w14:textId="77777777" w:rsidR="00FF6B4B" w:rsidRDefault="00E56D6E" w:rsidP="00FF6B4B">
      <w:pPr>
        <w:pStyle w:val="ListParagraph"/>
        <w:numPr>
          <w:ilvl w:val="0"/>
          <w:numId w:val="22"/>
        </w:numPr>
        <w:spacing w:after="0"/>
        <w:jc w:val="both"/>
        <w:rPr>
          <w:rFonts w:eastAsia="SimSun"/>
          <w:iCs/>
          <w:sz w:val="22"/>
          <w:szCs w:val="22"/>
          <w:lang w:val="en-US" w:eastAsia="zh-CN"/>
        </w:rPr>
      </w:pPr>
      <w:r>
        <w:rPr>
          <w:rFonts w:eastAsia="SimSun"/>
          <w:iCs/>
          <w:sz w:val="22"/>
          <w:szCs w:val="22"/>
          <w:lang w:val="en-US" w:eastAsia="zh-CN"/>
        </w:rPr>
        <w:t>Option</w:t>
      </w:r>
      <w:r w:rsidR="004F5351">
        <w:rPr>
          <w:rFonts w:eastAsia="SimSun"/>
          <w:iCs/>
          <w:sz w:val="22"/>
          <w:szCs w:val="22"/>
          <w:lang w:val="en-US" w:eastAsia="zh-CN"/>
        </w:rPr>
        <w:t xml:space="preserve"> </w:t>
      </w:r>
      <w:r>
        <w:rPr>
          <w:rFonts w:eastAsia="SimSun"/>
          <w:iCs/>
          <w:sz w:val="22"/>
          <w:szCs w:val="22"/>
          <w:lang w:val="en-US" w:eastAsia="zh-CN"/>
        </w:rPr>
        <w:t xml:space="preserve">1: </w:t>
      </w:r>
      <w:r w:rsidRPr="003830FB">
        <w:rPr>
          <w:rFonts w:eastAsia="SimSun"/>
          <w:iCs/>
          <w:sz w:val="22"/>
          <w:szCs w:val="22"/>
          <w:lang w:val="en-US" w:eastAsia="zh-CN"/>
        </w:rPr>
        <w:t>A new RS type, e.g., zero power (ZP) SRS</w:t>
      </w:r>
      <w:r w:rsidR="004F1CEB">
        <w:rPr>
          <w:rFonts w:eastAsia="SimSun"/>
          <w:iCs/>
          <w:sz w:val="22"/>
          <w:szCs w:val="22"/>
          <w:lang w:val="en-US" w:eastAsia="zh-CN"/>
        </w:rPr>
        <w:t>,</w:t>
      </w:r>
      <w:r w:rsidRPr="003830FB">
        <w:rPr>
          <w:rFonts w:eastAsia="SimSun"/>
          <w:iCs/>
          <w:sz w:val="22"/>
          <w:szCs w:val="22"/>
          <w:lang w:val="en-US" w:eastAsia="zh-CN"/>
        </w:rPr>
        <w:t xml:space="preserve"> can be configured </w:t>
      </w:r>
      <w:r w:rsidR="003F5B9A">
        <w:rPr>
          <w:rFonts w:eastAsia="SimSun"/>
          <w:iCs/>
          <w:sz w:val="22"/>
          <w:szCs w:val="22"/>
          <w:lang w:val="en-US" w:eastAsia="zh-CN"/>
        </w:rPr>
        <w:t>to</w:t>
      </w:r>
      <w:r w:rsidRPr="003830FB">
        <w:rPr>
          <w:rFonts w:eastAsia="SimSun"/>
          <w:iCs/>
          <w:sz w:val="22"/>
          <w:szCs w:val="22"/>
          <w:lang w:val="en-US" w:eastAsia="zh-CN"/>
        </w:rPr>
        <w:t xml:space="preserve"> </w:t>
      </w:r>
      <w:r>
        <w:rPr>
          <w:rFonts w:eastAsia="SimSun"/>
          <w:iCs/>
          <w:sz w:val="22"/>
          <w:szCs w:val="22"/>
          <w:lang w:val="en-US" w:eastAsia="zh-CN"/>
        </w:rPr>
        <w:t xml:space="preserve">the </w:t>
      </w:r>
      <w:r w:rsidRPr="003830FB">
        <w:rPr>
          <w:rFonts w:eastAsia="SimSun"/>
          <w:iCs/>
          <w:sz w:val="22"/>
          <w:szCs w:val="22"/>
          <w:lang w:val="en-US" w:eastAsia="zh-CN"/>
        </w:rPr>
        <w:t>UE</w:t>
      </w:r>
      <w:r>
        <w:rPr>
          <w:rFonts w:eastAsia="SimSun"/>
          <w:iCs/>
          <w:sz w:val="22"/>
          <w:szCs w:val="22"/>
          <w:lang w:val="en-US" w:eastAsia="zh-CN"/>
        </w:rPr>
        <w:t xml:space="preserve"> for </w:t>
      </w:r>
      <w:r w:rsidR="004F5351">
        <w:rPr>
          <w:rFonts w:eastAsia="SimSun"/>
          <w:iCs/>
          <w:sz w:val="22"/>
          <w:szCs w:val="22"/>
          <w:lang w:val="en-US" w:eastAsia="zh-CN"/>
        </w:rPr>
        <w:t>rate-matching</w:t>
      </w:r>
      <w:r>
        <w:rPr>
          <w:rFonts w:eastAsia="SimSun"/>
          <w:iCs/>
          <w:sz w:val="22"/>
          <w:szCs w:val="22"/>
          <w:lang w:val="en-US" w:eastAsia="zh-CN"/>
        </w:rPr>
        <w:t xml:space="preserve"> resources</w:t>
      </w:r>
      <w:r w:rsidR="00F4314F">
        <w:rPr>
          <w:rFonts w:eastAsia="SimSun"/>
          <w:iCs/>
          <w:sz w:val="22"/>
          <w:szCs w:val="22"/>
          <w:lang w:val="en-US" w:eastAsia="zh-CN"/>
        </w:rPr>
        <w:t xml:space="preserve"> which follow the CSI-RS resource pattern.</w:t>
      </w:r>
    </w:p>
    <w:p w14:paraId="12632668" w14:textId="77777777" w:rsidR="00FF6B4B" w:rsidRDefault="00E56D6E" w:rsidP="00FF6B4B">
      <w:pPr>
        <w:pStyle w:val="ListParagraph"/>
        <w:numPr>
          <w:ilvl w:val="0"/>
          <w:numId w:val="22"/>
        </w:numPr>
        <w:spacing w:after="0"/>
        <w:jc w:val="both"/>
        <w:rPr>
          <w:rFonts w:eastAsia="SimSun"/>
          <w:iCs/>
          <w:sz w:val="22"/>
          <w:szCs w:val="22"/>
          <w:lang w:val="en-US" w:eastAsia="zh-CN"/>
        </w:rPr>
      </w:pPr>
      <w:r>
        <w:rPr>
          <w:rFonts w:eastAsia="SimSun"/>
          <w:iCs/>
          <w:sz w:val="22"/>
          <w:szCs w:val="22"/>
          <w:lang w:val="en-US" w:eastAsia="zh-CN"/>
        </w:rPr>
        <w:t xml:space="preserve">Option 2: Puncturing resources (pattern-based) can be configured </w:t>
      </w:r>
      <w:r w:rsidR="00C57490">
        <w:rPr>
          <w:rFonts w:eastAsia="SimSun"/>
          <w:iCs/>
          <w:sz w:val="22"/>
          <w:szCs w:val="22"/>
          <w:lang w:val="en-US" w:eastAsia="zh-CN"/>
        </w:rPr>
        <w:t xml:space="preserve">for </w:t>
      </w:r>
      <w:r>
        <w:rPr>
          <w:rFonts w:eastAsia="SimSun"/>
          <w:iCs/>
          <w:sz w:val="22"/>
          <w:szCs w:val="22"/>
          <w:lang w:val="en-US" w:eastAsia="zh-CN"/>
        </w:rPr>
        <w:t>the UE</w:t>
      </w:r>
      <w:r w:rsidR="00F4314F">
        <w:rPr>
          <w:rFonts w:eastAsia="SimSun"/>
          <w:iCs/>
          <w:sz w:val="22"/>
          <w:szCs w:val="22"/>
          <w:lang w:val="en-US" w:eastAsia="zh-CN"/>
        </w:rPr>
        <w:t>.</w:t>
      </w:r>
    </w:p>
    <w:p w14:paraId="00C52B58" w14:textId="77777777" w:rsidR="00FF6B4B" w:rsidRDefault="00E56D6E" w:rsidP="00FF6B4B">
      <w:pPr>
        <w:pStyle w:val="ListParagraph"/>
        <w:numPr>
          <w:ilvl w:val="0"/>
          <w:numId w:val="22"/>
        </w:numPr>
        <w:spacing w:after="0"/>
        <w:jc w:val="both"/>
        <w:rPr>
          <w:rFonts w:eastAsia="SimSun"/>
          <w:iCs/>
          <w:sz w:val="22"/>
          <w:szCs w:val="22"/>
          <w:lang w:val="en-US" w:eastAsia="zh-CN"/>
        </w:rPr>
      </w:pPr>
      <w:r>
        <w:rPr>
          <w:rFonts w:eastAsia="SimSun"/>
          <w:iCs/>
          <w:sz w:val="22"/>
          <w:szCs w:val="22"/>
          <w:lang w:val="en-US" w:eastAsia="zh-CN"/>
        </w:rPr>
        <w:t>Option</w:t>
      </w:r>
      <w:r w:rsidR="004F5351">
        <w:rPr>
          <w:rFonts w:eastAsia="SimSun"/>
          <w:iCs/>
          <w:sz w:val="22"/>
          <w:szCs w:val="22"/>
          <w:lang w:val="en-US" w:eastAsia="zh-CN"/>
        </w:rPr>
        <w:t xml:space="preserve"> </w:t>
      </w:r>
      <w:r>
        <w:rPr>
          <w:rFonts w:eastAsia="SimSun"/>
          <w:iCs/>
          <w:sz w:val="22"/>
          <w:szCs w:val="22"/>
          <w:lang w:val="en-US" w:eastAsia="zh-CN"/>
        </w:rPr>
        <w:t>3: ZP-CSI resources</w:t>
      </w:r>
      <w:r w:rsidR="00C57490">
        <w:rPr>
          <w:rFonts w:eastAsia="SimSun"/>
          <w:iCs/>
          <w:sz w:val="22"/>
          <w:szCs w:val="22"/>
          <w:lang w:val="en-US" w:eastAsia="zh-CN"/>
        </w:rPr>
        <w:t>,</w:t>
      </w:r>
      <w:r>
        <w:rPr>
          <w:rFonts w:eastAsia="SimSun"/>
          <w:iCs/>
          <w:sz w:val="22"/>
          <w:szCs w:val="22"/>
          <w:lang w:val="en-US" w:eastAsia="zh-CN"/>
        </w:rPr>
        <w:t xml:space="preserve"> which are applied for </w:t>
      </w:r>
      <w:r w:rsidR="00C57490">
        <w:rPr>
          <w:rFonts w:eastAsia="SimSun"/>
          <w:iCs/>
          <w:sz w:val="22"/>
          <w:szCs w:val="22"/>
          <w:lang w:val="en-US" w:eastAsia="zh-CN"/>
        </w:rPr>
        <w:t>rate-matching</w:t>
      </w:r>
      <w:r>
        <w:rPr>
          <w:rFonts w:eastAsia="SimSun"/>
          <w:iCs/>
          <w:sz w:val="22"/>
          <w:szCs w:val="22"/>
          <w:lang w:val="en-US" w:eastAsia="zh-CN"/>
        </w:rPr>
        <w:t xml:space="preserve"> UL transmissions</w:t>
      </w:r>
      <w:r w:rsidR="00F4314F">
        <w:rPr>
          <w:rFonts w:eastAsia="SimSun"/>
          <w:iCs/>
          <w:sz w:val="22"/>
          <w:szCs w:val="22"/>
          <w:lang w:val="en-US" w:eastAsia="zh-CN"/>
        </w:rPr>
        <w:t>, are defined.</w:t>
      </w:r>
    </w:p>
    <w:p w14:paraId="271C6DFE" w14:textId="77777777" w:rsidR="00FF6B4B" w:rsidRPr="00C57490" w:rsidRDefault="00FF6B4B" w:rsidP="00FF6B4B">
      <w:pPr>
        <w:spacing w:after="0"/>
        <w:jc w:val="both"/>
        <w:rPr>
          <w:rFonts w:eastAsia="SimSun"/>
          <w:iCs/>
          <w:sz w:val="22"/>
          <w:szCs w:val="22"/>
          <w:lang w:val="en-US" w:eastAsia="zh-CN"/>
        </w:rPr>
      </w:pPr>
    </w:p>
    <w:p w14:paraId="08B46466" w14:textId="1AD5E088" w:rsidR="00FF6B4B" w:rsidRDefault="00E56D6E" w:rsidP="00FF6B4B">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62589B">
        <w:rPr>
          <w:rFonts w:eastAsia="SimSun"/>
          <w:b/>
          <w:sz w:val="22"/>
          <w:szCs w:val="22"/>
          <w:u w:val="single"/>
          <w:lang w:val="en-US" w:eastAsia="zh-CN"/>
        </w:rPr>
        <w:t>5</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 xml:space="preserve">Consider </w:t>
      </w:r>
      <w:r w:rsidR="004F5351">
        <w:rPr>
          <w:rFonts w:eastAsia="SimSun"/>
          <w:i/>
          <w:sz w:val="22"/>
          <w:szCs w:val="22"/>
          <w:lang w:val="en-US" w:eastAsia="zh-CN"/>
        </w:rPr>
        <w:t xml:space="preserve">the </w:t>
      </w:r>
      <w:r>
        <w:rPr>
          <w:rFonts w:eastAsia="SimSun"/>
          <w:i/>
          <w:sz w:val="22"/>
          <w:szCs w:val="22"/>
          <w:lang w:val="en-US" w:eastAsia="zh-CN"/>
        </w:rPr>
        <w:t xml:space="preserve">following approaches for indicating the puncturing/rate matching resources to </w:t>
      </w:r>
      <w:r w:rsidR="00D35D15">
        <w:rPr>
          <w:rFonts w:eastAsia="SimSun"/>
          <w:i/>
          <w:sz w:val="22"/>
          <w:szCs w:val="22"/>
          <w:lang w:val="en-US" w:eastAsia="zh-CN"/>
        </w:rPr>
        <w:t>U</w:t>
      </w:r>
      <w:r w:rsidR="00EA31EA">
        <w:rPr>
          <w:rFonts w:eastAsia="SimSun"/>
          <w:i/>
          <w:sz w:val="22"/>
          <w:szCs w:val="22"/>
          <w:lang w:val="en-US" w:eastAsia="zh-CN"/>
        </w:rPr>
        <w:t>e</w:t>
      </w:r>
      <w:r w:rsidR="00D35D15">
        <w:rPr>
          <w:rFonts w:eastAsia="SimSun"/>
          <w:i/>
          <w:sz w:val="22"/>
          <w:szCs w:val="22"/>
          <w:lang w:val="en-US" w:eastAsia="zh-CN"/>
        </w:rPr>
        <w:t>s.</w:t>
      </w:r>
    </w:p>
    <w:p w14:paraId="0B7C41BC" w14:textId="77777777" w:rsidR="00FF6B4B" w:rsidRPr="00C212EE" w:rsidRDefault="00E56D6E" w:rsidP="00FF6B4B">
      <w:pPr>
        <w:pStyle w:val="ListParagraph"/>
        <w:numPr>
          <w:ilvl w:val="0"/>
          <w:numId w:val="22"/>
        </w:numPr>
        <w:spacing w:after="0"/>
        <w:jc w:val="both"/>
        <w:rPr>
          <w:rFonts w:eastAsia="SimSun"/>
          <w:i/>
          <w:sz w:val="22"/>
          <w:szCs w:val="22"/>
          <w:lang w:val="en-US" w:eastAsia="zh-CN"/>
        </w:rPr>
      </w:pPr>
      <w:r w:rsidRPr="00C212EE">
        <w:rPr>
          <w:rFonts w:eastAsia="SimSun"/>
          <w:i/>
          <w:sz w:val="22"/>
          <w:szCs w:val="22"/>
          <w:lang w:val="en-US" w:eastAsia="zh-CN"/>
        </w:rPr>
        <w:t>Option</w:t>
      </w:r>
      <w:r w:rsidR="004F5351">
        <w:rPr>
          <w:rFonts w:eastAsia="SimSun"/>
          <w:i/>
          <w:sz w:val="22"/>
          <w:szCs w:val="22"/>
          <w:lang w:val="en-US" w:eastAsia="zh-CN"/>
        </w:rPr>
        <w:t xml:space="preserve"> </w:t>
      </w:r>
      <w:r w:rsidRPr="00C212EE">
        <w:rPr>
          <w:rFonts w:eastAsia="SimSun"/>
          <w:i/>
          <w:sz w:val="22"/>
          <w:szCs w:val="22"/>
          <w:lang w:val="en-US" w:eastAsia="zh-CN"/>
        </w:rPr>
        <w:t>1: A new RS type, e.g., zero power (ZP) SRS</w:t>
      </w:r>
      <w:r w:rsidR="004F1CEB">
        <w:rPr>
          <w:rFonts w:eastAsia="SimSun"/>
          <w:i/>
          <w:sz w:val="22"/>
          <w:szCs w:val="22"/>
          <w:lang w:val="en-US" w:eastAsia="zh-CN"/>
        </w:rPr>
        <w:t>,</w:t>
      </w:r>
      <w:r w:rsidRPr="00C212EE">
        <w:rPr>
          <w:rFonts w:eastAsia="SimSun"/>
          <w:i/>
          <w:sz w:val="22"/>
          <w:szCs w:val="22"/>
          <w:lang w:val="en-US" w:eastAsia="zh-CN"/>
        </w:rPr>
        <w:t xml:space="preserve"> can be configured </w:t>
      </w:r>
      <w:r w:rsidR="003F5B9A">
        <w:rPr>
          <w:rFonts w:eastAsia="SimSun"/>
          <w:i/>
          <w:sz w:val="22"/>
          <w:szCs w:val="22"/>
          <w:lang w:val="en-US" w:eastAsia="zh-CN"/>
        </w:rPr>
        <w:t>to</w:t>
      </w:r>
      <w:r w:rsidRPr="00C212EE">
        <w:rPr>
          <w:rFonts w:eastAsia="SimSun"/>
          <w:i/>
          <w:sz w:val="22"/>
          <w:szCs w:val="22"/>
          <w:lang w:val="en-US" w:eastAsia="zh-CN"/>
        </w:rPr>
        <w:t xml:space="preserve"> the UE for </w:t>
      </w:r>
      <w:r w:rsidR="004F5351">
        <w:rPr>
          <w:rFonts w:eastAsia="SimSun"/>
          <w:i/>
          <w:sz w:val="22"/>
          <w:szCs w:val="22"/>
          <w:lang w:val="en-US" w:eastAsia="zh-CN"/>
        </w:rPr>
        <w:t>rate-matching</w:t>
      </w:r>
      <w:r w:rsidRPr="00C212EE">
        <w:rPr>
          <w:rFonts w:eastAsia="SimSun"/>
          <w:i/>
          <w:sz w:val="22"/>
          <w:szCs w:val="22"/>
          <w:lang w:val="en-US" w:eastAsia="zh-CN"/>
        </w:rPr>
        <w:t xml:space="preserve"> resources</w:t>
      </w:r>
      <w:r w:rsidR="00F4314F">
        <w:rPr>
          <w:rFonts w:eastAsia="SimSun"/>
          <w:i/>
          <w:sz w:val="22"/>
          <w:szCs w:val="22"/>
          <w:lang w:val="en-US" w:eastAsia="zh-CN"/>
        </w:rPr>
        <w:t xml:space="preserve"> </w:t>
      </w:r>
      <w:r w:rsidR="00F4314F" w:rsidRPr="00F4314F">
        <w:rPr>
          <w:rFonts w:eastAsia="SimSun"/>
          <w:i/>
          <w:sz w:val="22"/>
          <w:szCs w:val="22"/>
          <w:lang w:val="en-US" w:eastAsia="zh-CN"/>
        </w:rPr>
        <w:t>which follow the CSI-RS resource pattern.</w:t>
      </w:r>
    </w:p>
    <w:p w14:paraId="38F28C9F" w14:textId="77777777" w:rsidR="00FF6B4B" w:rsidRPr="00C212EE" w:rsidRDefault="00E56D6E" w:rsidP="00FF6B4B">
      <w:pPr>
        <w:pStyle w:val="ListParagraph"/>
        <w:numPr>
          <w:ilvl w:val="0"/>
          <w:numId w:val="22"/>
        </w:numPr>
        <w:spacing w:after="0"/>
        <w:jc w:val="both"/>
        <w:rPr>
          <w:rFonts w:eastAsia="SimSun"/>
          <w:i/>
          <w:sz w:val="22"/>
          <w:szCs w:val="22"/>
          <w:lang w:val="en-US" w:eastAsia="zh-CN"/>
        </w:rPr>
      </w:pPr>
      <w:r>
        <w:rPr>
          <w:rFonts w:eastAsia="SimSun"/>
          <w:i/>
          <w:sz w:val="22"/>
          <w:szCs w:val="22"/>
          <w:lang w:val="en-US" w:eastAsia="zh-CN"/>
        </w:rPr>
        <w:t>Option 2</w:t>
      </w:r>
      <w:r w:rsidRPr="00C212EE">
        <w:rPr>
          <w:rFonts w:eastAsia="SimSun"/>
          <w:i/>
          <w:sz w:val="22"/>
          <w:szCs w:val="22"/>
          <w:lang w:val="en-US" w:eastAsia="zh-CN"/>
        </w:rPr>
        <w:t>: Puncturing resources (</w:t>
      </w:r>
      <w:r>
        <w:rPr>
          <w:rFonts w:eastAsia="SimSun"/>
          <w:i/>
          <w:sz w:val="22"/>
          <w:szCs w:val="22"/>
          <w:lang w:val="en-US" w:eastAsia="zh-CN"/>
        </w:rPr>
        <w:t>pattern-based</w:t>
      </w:r>
      <w:r w:rsidRPr="00C212EE">
        <w:rPr>
          <w:rFonts w:eastAsia="SimSun"/>
          <w:i/>
          <w:sz w:val="22"/>
          <w:szCs w:val="22"/>
          <w:lang w:val="en-US" w:eastAsia="zh-CN"/>
        </w:rPr>
        <w:t>) can be configured to the UE</w:t>
      </w:r>
      <w:r w:rsidR="00F4314F">
        <w:rPr>
          <w:rFonts w:eastAsia="SimSun"/>
          <w:i/>
          <w:sz w:val="22"/>
          <w:szCs w:val="22"/>
          <w:lang w:val="en-US" w:eastAsia="zh-CN"/>
        </w:rPr>
        <w:t>.</w:t>
      </w:r>
    </w:p>
    <w:p w14:paraId="4C097E40" w14:textId="77777777" w:rsidR="00FF6B4B" w:rsidRPr="00C212EE" w:rsidRDefault="00E56D6E" w:rsidP="00FF6B4B">
      <w:pPr>
        <w:pStyle w:val="ListParagraph"/>
        <w:numPr>
          <w:ilvl w:val="0"/>
          <w:numId w:val="22"/>
        </w:numPr>
        <w:spacing w:after="0"/>
        <w:jc w:val="both"/>
        <w:rPr>
          <w:rFonts w:eastAsia="SimSun"/>
          <w:i/>
          <w:sz w:val="22"/>
          <w:szCs w:val="22"/>
          <w:lang w:val="en-US" w:eastAsia="zh-CN"/>
        </w:rPr>
      </w:pPr>
      <w:r w:rsidRPr="00C212EE">
        <w:rPr>
          <w:rFonts w:eastAsia="SimSun"/>
          <w:i/>
          <w:sz w:val="22"/>
          <w:szCs w:val="22"/>
          <w:lang w:val="en-US" w:eastAsia="zh-CN"/>
        </w:rPr>
        <w:t>Option</w:t>
      </w:r>
      <w:r w:rsidR="004F5351">
        <w:rPr>
          <w:rFonts w:eastAsia="SimSun"/>
          <w:i/>
          <w:sz w:val="22"/>
          <w:szCs w:val="22"/>
          <w:lang w:val="en-US" w:eastAsia="zh-CN"/>
        </w:rPr>
        <w:t xml:space="preserve"> </w:t>
      </w:r>
      <w:r w:rsidRPr="00C212EE">
        <w:rPr>
          <w:rFonts w:eastAsia="SimSun"/>
          <w:i/>
          <w:sz w:val="22"/>
          <w:szCs w:val="22"/>
          <w:lang w:val="en-US" w:eastAsia="zh-CN"/>
        </w:rPr>
        <w:t>3: ZP-CSI resources</w:t>
      </w:r>
      <w:r w:rsidR="00C57490">
        <w:rPr>
          <w:rFonts w:eastAsia="SimSun"/>
          <w:i/>
          <w:sz w:val="22"/>
          <w:szCs w:val="22"/>
          <w:lang w:val="en-US" w:eastAsia="zh-CN"/>
        </w:rPr>
        <w:t>,</w:t>
      </w:r>
      <w:r w:rsidRPr="00C212EE">
        <w:rPr>
          <w:rFonts w:eastAsia="SimSun"/>
          <w:i/>
          <w:sz w:val="22"/>
          <w:szCs w:val="22"/>
          <w:lang w:val="en-US" w:eastAsia="zh-CN"/>
        </w:rPr>
        <w:t xml:space="preserve"> which are applied for rate</w:t>
      </w:r>
      <w:r w:rsidR="00C57490">
        <w:rPr>
          <w:rFonts w:eastAsia="SimSun"/>
          <w:i/>
          <w:sz w:val="22"/>
          <w:szCs w:val="22"/>
          <w:lang w:val="en-US" w:eastAsia="zh-CN"/>
        </w:rPr>
        <w:t>-</w:t>
      </w:r>
      <w:r w:rsidRPr="00C212EE">
        <w:rPr>
          <w:rFonts w:eastAsia="SimSun"/>
          <w:i/>
          <w:sz w:val="22"/>
          <w:szCs w:val="22"/>
          <w:lang w:val="en-US" w:eastAsia="zh-CN"/>
        </w:rPr>
        <w:t>matching UL transmissions</w:t>
      </w:r>
      <w:r w:rsidR="00F4314F">
        <w:rPr>
          <w:rFonts w:eastAsia="SimSun"/>
          <w:i/>
          <w:sz w:val="22"/>
          <w:szCs w:val="22"/>
          <w:lang w:val="en-US" w:eastAsia="zh-CN"/>
        </w:rPr>
        <w:t>, are defined.</w:t>
      </w:r>
    </w:p>
    <w:p w14:paraId="233D2E2D" w14:textId="77777777" w:rsidR="002E7FF9" w:rsidRPr="005C0F21" w:rsidRDefault="00E56D6E" w:rsidP="002E7FF9">
      <w:pPr>
        <w:spacing w:before="100" w:beforeAutospacing="1" w:after="100" w:afterAutospacing="1"/>
        <w:jc w:val="both"/>
        <w:rPr>
          <w:sz w:val="22"/>
          <w:szCs w:val="22"/>
        </w:rPr>
      </w:pPr>
      <w:r>
        <w:rPr>
          <w:rFonts w:eastAsia="SimSun"/>
          <w:sz w:val="22"/>
          <w:szCs w:val="22"/>
          <w:lang w:eastAsia="zh-CN"/>
        </w:rPr>
        <w:t>For</w:t>
      </w:r>
      <w:r w:rsidRPr="005C0F21">
        <w:rPr>
          <w:rFonts w:eastAsia="SimSun"/>
          <w:sz w:val="22"/>
          <w:szCs w:val="22"/>
          <w:lang w:eastAsia="zh-CN"/>
        </w:rPr>
        <w:t xml:space="preserve"> </w:t>
      </w:r>
      <w:r w:rsidR="00F4314F">
        <w:rPr>
          <w:rFonts w:eastAsia="SimSun"/>
          <w:sz w:val="22"/>
          <w:szCs w:val="22"/>
          <w:lang w:eastAsia="zh-CN"/>
        </w:rPr>
        <w:t xml:space="preserve">CLI </w:t>
      </w:r>
      <w:r w:rsidRPr="005C0F21">
        <w:rPr>
          <w:rFonts w:eastAsia="SimSun"/>
          <w:sz w:val="22"/>
          <w:szCs w:val="22"/>
          <w:lang w:eastAsia="zh-CN"/>
        </w:rPr>
        <w:t xml:space="preserve">measurement </w:t>
      </w:r>
      <w:r>
        <w:rPr>
          <w:rFonts w:eastAsia="SimSun"/>
          <w:sz w:val="22"/>
          <w:szCs w:val="22"/>
          <w:lang w:eastAsia="zh-CN"/>
        </w:rPr>
        <w:t xml:space="preserve">metrics, </w:t>
      </w:r>
      <w:r w:rsidR="00233D4D">
        <w:rPr>
          <w:rFonts w:eastAsia="SimSun"/>
          <w:sz w:val="22"/>
          <w:szCs w:val="22"/>
          <w:lang w:eastAsia="zh-CN"/>
        </w:rPr>
        <w:t xml:space="preserve">apart from </w:t>
      </w:r>
      <w:r w:rsidR="00DE0388">
        <w:rPr>
          <w:rFonts w:eastAsia="SimSun"/>
          <w:sz w:val="22"/>
          <w:szCs w:val="22"/>
          <w:lang w:eastAsia="zh-CN"/>
        </w:rPr>
        <w:t>the</w:t>
      </w:r>
      <w:r w:rsidR="00233D4D">
        <w:rPr>
          <w:rFonts w:eastAsia="SimSun"/>
          <w:sz w:val="22"/>
          <w:szCs w:val="22"/>
          <w:lang w:eastAsia="zh-CN"/>
        </w:rPr>
        <w:t xml:space="preserve"> metric</w:t>
      </w:r>
      <w:r w:rsidR="00DE0388">
        <w:rPr>
          <w:rFonts w:eastAsia="SimSun"/>
          <w:sz w:val="22"/>
          <w:szCs w:val="22"/>
          <w:lang w:eastAsia="zh-CN"/>
        </w:rPr>
        <w:t>s</w:t>
      </w:r>
      <w:r w:rsidR="00233D4D">
        <w:rPr>
          <w:rFonts w:eastAsia="SimSun"/>
          <w:sz w:val="22"/>
          <w:szCs w:val="22"/>
          <w:lang w:eastAsia="zh-CN"/>
        </w:rPr>
        <w:t xml:space="preserve"> being considered, a</w:t>
      </w:r>
      <w:r>
        <w:rPr>
          <w:rFonts w:eastAsia="SimSun"/>
          <w:sz w:val="22"/>
          <w:szCs w:val="22"/>
          <w:lang w:eastAsia="zh-CN"/>
        </w:rPr>
        <w:t xml:space="preserve"> </w:t>
      </w:r>
      <w:r w:rsidRPr="005C0F21">
        <w:rPr>
          <w:sz w:val="22"/>
          <w:szCs w:val="22"/>
        </w:rPr>
        <w:t xml:space="preserve">CLI sensitivity level </w:t>
      </w:r>
      <w:r>
        <w:rPr>
          <w:sz w:val="22"/>
          <w:szCs w:val="22"/>
        </w:rPr>
        <w:t xml:space="preserve">should </w:t>
      </w:r>
      <w:r w:rsidR="00DE0388">
        <w:rPr>
          <w:sz w:val="22"/>
          <w:szCs w:val="22"/>
        </w:rPr>
        <w:t xml:space="preserve">also </w:t>
      </w:r>
      <w:r w:rsidRPr="005C0F21">
        <w:rPr>
          <w:sz w:val="22"/>
          <w:szCs w:val="22"/>
        </w:rPr>
        <w:t>be defined.</w:t>
      </w:r>
      <w:r>
        <w:rPr>
          <w:sz w:val="22"/>
          <w:szCs w:val="22"/>
        </w:rPr>
        <w:t xml:space="preserve"> The </w:t>
      </w:r>
      <w:r w:rsidRPr="009F6DD5">
        <w:rPr>
          <w:sz w:val="22"/>
          <w:szCs w:val="22"/>
        </w:rPr>
        <w:t xml:space="preserve">CLI sensitivity level </w:t>
      </w:r>
      <w:r>
        <w:rPr>
          <w:sz w:val="22"/>
          <w:szCs w:val="22"/>
        </w:rPr>
        <w:t>can be</w:t>
      </w:r>
      <w:r w:rsidRPr="009F6DD5">
        <w:rPr>
          <w:sz w:val="22"/>
          <w:szCs w:val="22"/>
        </w:rPr>
        <w:t xml:space="preserve"> defined as a </w:t>
      </w:r>
      <w:r>
        <w:rPr>
          <w:sz w:val="22"/>
          <w:szCs w:val="22"/>
        </w:rPr>
        <w:t xml:space="preserve">quantised value of the </w:t>
      </w:r>
      <w:r w:rsidRPr="009F6DD5">
        <w:rPr>
          <w:sz w:val="22"/>
          <w:szCs w:val="22"/>
        </w:rPr>
        <w:t xml:space="preserve">risk of experiencing interference for a </w:t>
      </w:r>
      <w:r>
        <w:rPr>
          <w:sz w:val="22"/>
          <w:szCs w:val="22"/>
        </w:rPr>
        <w:t>specific</w:t>
      </w:r>
      <w:r w:rsidRPr="009F6DD5">
        <w:rPr>
          <w:sz w:val="22"/>
          <w:szCs w:val="22"/>
        </w:rPr>
        <w:t xml:space="preserve"> resource(s). </w:t>
      </w:r>
      <w:r>
        <w:rPr>
          <w:sz w:val="22"/>
          <w:szCs w:val="22"/>
        </w:rPr>
        <w:t>It</w:t>
      </w:r>
      <w:r w:rsidRPr="009F6DD5">
        <w:rPr>
          <w:sz w:val="22"/>
          <w:szCs w:val="22"/>
        </w:rPr>
        <w:t xml:space="preserve"> can be </w:t>
      </w:r>
      <w:r>
        <w:rPr>
          <w:sz w:val="22"/>
          <w:szCs w:val="22"/>
        </w:rPr>
        <w:t xml:space="preserve">determined </w:t>
      </w:r>
      <w:r w:rsidRPr="009F6DD5">
        <w:rPr>
          <w:sz w:val="22"/>
          <w:szCs w:val="22"/>
        </w:rPr>
        <w:t>based on the sequence detection error/false alarm probability</w:t>
      </w:r>
      <w:r>
        <w:rPr>
          <w:sz w:val="22"/>
          <w:szCs w:val="22"/>
        </w:rPr>
        <w:t>, RSSI, RSRP, or</w:t>
      </w:r>
      <w:r w:rsidRPr="009F6DD5">
        <w:rPr>
          <w:sz w:val="22"/>
          <w:szCs w:val="22"/>
        </w:rPr>
        <w:t xml:space="preserve"> SNR</w:t>
      </w:r>
      <w:r>
        <w:rPr>
          <w:sz w:val="22"/>
          <w:szCs w:val="22"/>
        </w:rPr>
        <w:t>, and</w:t>
      </w:r>
      <w:r w:rsidRPr="009F6DD5">
        <w:rPr>
          <w:sz w:val="22"/>
          <w:szCs w:val="22"/>
        </w:rPr>
        <w:t xml:space="preserve"> </w:t>
      </w:r>
      <w:r w:rsidR="00C52B41">
        <w:rPr>
          <w:sz w:val="22"/>
          <w:szCs w:val="22"/>
        </w:rPr>
        <w:t>a</w:t>
      </w:r>
      <w:r w:rsidRPr="009F6DD5">
        <w:rPr>
          <w:sz w:val="22"/>
          <w:szCs w:val="22"/>
        </w:rPr>
        <w:t xml:space="preserve"> </w:t>
      </w:r>
      <w:r w:rsidRPr="005C0F21">
        <w:rPr>
          <w:sz w:val="22"/>
          <w:szCs w:val="22"/>
        </w:rPr>
        <w:t>sensitivity</w:t>
      </w:r>
      <w:r w:rsidRPr="009F6DD5">
        <w:rPr>
          <w:sz w:val="22"/>
          <w:szCs w:val="22"/>
        </w:rPr>
        <w:t xml:space="preserve"> level </w:t>
      </w:r>
      <w:r>
        <w:rPr>
          <w:sz w:val="22"/>
          <w:szCs w:val="22"/>
        </w:rPr>
        <w:t xml:space="preserve">can be </w:t>
      </w:r>
      <w:r w:rsidR="00C52B41">
        <w:rPr>
          <w:sz w:val="22"/>
          <w:szCs w:val="22"/>
        </w:rPr>
        <w:t xml:space="preserve">chosen from </w:t>
      </w:r>
      <w:r w:rsidRPr="009F6DD5">
        <w:rPr>
          <w:sz w:val="22"/>
          <w:szCs w:val="22"/>
        </w:rPr>
        <w:t xml:space="preserve">a range of </w:t>
      </w:r>
      <w:r>
        <w:rPr>
          <w:sz w:val="22"/>
          <w:szCs w:val="22"/>
        </w:rPr>
        <w:t>values</w:t>
      </w:r>
      <w:r w:rsidRPr="009F6DD5">
        <w:rPr>
          <w:sz w:val="22"/>
          <w:szCs w:val="22"/>
        </w:rPr>
        <w:t xml:space="preserve">. </w:t>
      </w:r>
      <w:r w:rsidRPr="005D650B">
        <w:rPr>
          <w:sz w:val="22"/>
          <w:szCs w:val="22"/>
        </w:rPr>
        <w:t xml:space="preserve">Before the gNB schedules the UL transmission, </w:t>
      </w:r>
      <w:r>
        <w:rPr>
          <w:sz w:val="22"/>
          <w:szCs w:val="22"/>
        </w:rPr>
        <w:t xml:space="preserve">the </w:t>
      </w:r>
      <w:r w:rsidRPr="005D650B">
        <w:rPr>
          <w:sz w:val="22"/>
          <w:szCs w:val="22"/>
        </w:rPr>
        <w:t xml:space="preserve">gNB should make a CLI measurement and determine whether the sensitivity level of the scheduled resource for UL transmission is low. </w:t>
      </w:r>
      <w:r>
        <w:rPr>
          <w:sz w:val="22"/>
          <w:szCs w:val="22"/>
        </w:rPr>
        <w:t xml:space="preserve">The gNB </w:t>
      </w:r>
      <w:r w:rsidRPr="009F6DD5">
        <w:rPr>
          <w:sz w:val="22"/>
          <w:szCs w:val="22"/>
        </w:rPr>
        <w:t xml:space="preserve">can </w:t>
      </w:r>
      <w:r>
        <w:rPr>
          <w:sz w:val="22"/>
          <w:szCs w:val="22"/>
        </w:rPr>
        <w:t>indicate the</w:t>
      </w:r>
      <w:r w:rsidRPr="009F6DD5">
        <w:rPr>
          <w:sz w:val="22"/>
          <w:szCs w:val="22"/>
        </w:rPr>
        <w:t xml:space="preserve"> </w:t>
      </w:r>
      <w:r>
        <w:rPr>
          <w:sz w:val="22"/>
          <w:szCs w:val="22"/>
        </w:rPr>
        <w:t xml:space="preserve">UE </w:t>
      </w:r>
      <w:r w:rsidR="0038431D">
        <w:rPr>
          <w:sz w:val="22"/>
          <w:szCs w:val="22"/>
        </w:rPr>
        <w:t xml:space="preserve">to perform </w:t>
      </w:r>
      <w:r w:rsidRPr="009F6DD5">
        <w:rPr>
          <w:sz w:val="22"/>
          <w:szCs w:val="22"/>
        </w:rPr>
        <w:t xml:space="preserve">UL </w:t>
      </w:r>
      <w:r>
        <w:rPr>
          <w:sz w:val="22"/>
          <w:szCs w:val="22"/>
        </w:rPr>
        <w:t xml:space="preserve">transmission </w:t>
      </w:r>
      <w:r w:rsidRPr="009F6DD5">
        <w:rPr>
          <w:sz w:val="22"/>
          <w:szCs w:val="22"/>
        </w:rPr>
        <w:t>only if the tolerance of the traffic</w:t>
      </w:r>
      <w:r>
        <w:rPr>
          <w:sz w:val="22"/>
          <w:szCs w:val="22"/>
        </w:rPr>
        <w:t>/signal</w:t>
      </w:r>
      <w:r w:rsidRPr="009F6DD5">
        <w:rPr>
          <w:sz w:val="22"/>
          <w:szCs w:val="22"/>
        </w:rPr>
        <w:t xml:space="preserve"> of the </w:t>
      </w:r>
      <w:r>
        <w:rPr>
          <w:sz w:val="22"/>
          <w:szCs w:val="22"/>
        </w:rPr>
        <w:t>DG</w:t>
      </w:r>
      <w:r w:rsidRPr="009F6DD5">
        <w:rPr>
          <w:sz w:val="22"/>
          <w:szCs w:val="22"/>
        </w:rPr>
        <w:t xml:space="preserve">-UL </w:t>
      </w:r>
      <w:r>
        <w:rPr>
          <w:sz w:val="22"/>
          <w:szCs w:val="22"/>
        </w:rPr>
        <w:t xml:space="preserve">is </w:t>
      </w:r>
      <w:r w:rsidRPr="009F6DD5">
        <w:rPr>
          <w:sz w:val="22"/>
          <w:szCs w:val="22"/>
        </w:rPr>
        <w:t>match</w:t>
      </w:r>
      <w:r>
        <w:rPr>
          <w:sz w:val="22"/>
          <w:szCs w:val="22"/>
        </w:rPr>
        <w:t xml:space="preserve">ed </w:t>
      </w:r>
      <w:r w:rsidRPr="009F6DD5">
        <w:rPr>
          <w:sz w:val="22"/>
          <w:szCs w:val="22"/>
        </w:rPr>
        <w:t xml:space="preserve">with the CLI sensitivity level of the transmission resource. </w:t>
      </w:r>
      <w:r w:rsidR="00682769">
        <w:rPr>
          <w:sz w:val="22"/>
          <w:szCs w:val="22"/>
        </w:rPr>
        <w:t xml:space="preserve">This procedure may require a </w:t>
      </w:r>
      <w:r w:rsidR="00682769" w:rsidRPr="009F6DD5">
        <w:rPr>
          <w:sz w:val="22"/>
          <w:szCs w:val="22"/>
        </w:rPr>
        <w:t>CLI tolerance</w:t>
      </w:r>
      <w:r w:rsidR="00682769">
        <w:rPr>
          <w:sz w:val="22"/>
          <w:szCs w:val="22"/>
        </w:rPr>
        <w:t xml:space="preserve"> level to be defined/considered</w:t>
      </w:r>
      <w:r w:rsidR="00682769" w:rsidRPr="009F6DD5">
        <w:rPr>
          <w:sz w:val="22"/>
          <w:szCs w:val="22"/>
        </w:rPr>
        <w:t xml:space="preserve"> for </w:t>
      </w:r>
      <w:r w:rsidR="00682769">
        <w:rPr>
          <w:sz w:val="22"/>
          <w:szCs w:val="22"/>
        </w:rPr>
        <w:t>different</w:t>
      </w:r>
      <w:r w:rsidR="00682769" w:rsidRPr="009F6DD5">
        <w:rPr>
          <w:sz w:val="22"/>
          <w:szCs w:val="22"/>
        </w:rPr>
        <w:t xml:space="preserve"> traffic type</w:t>
      </w:r>
      <w:r w:rsidR="00682769">
        <w:rPr>
          <w:sz w:val="22"/>
          <w:szCs w:val="22"/>
        </w:rPr>
        <w:t>s</w:t>
      </w:r>
      <w:r w:rsidR="00682769" w:rsidRPr="009F6DD5">
        <w:rPr>
          <w:sz w:val="22"/>
          <w:szCs w:val="22"/>
        </w:rPr>
        <w:t xml:space="preserve">, such as eMBB, URLLC, MTC, or for </w:t>
      </w:r>
      <w:r w:rsidR="00682769">
        <w:rPr>
          <w:sz w:val="22"/>
          <w:szCs w:val="22"/>
        </w:rPr>
        <w:t>transmitted</w:t>
      </w:r>
      <w:r w:rsidR="00682769" w:rsidRPr="009F6DD5">
        <w:rPr>
          <w:sz w:val="22"/>
          <w:szCs w:val="22"/>
        </w:rPr>
        <w:t xml:space="preserve"> physical or logical channel</w:t>
      </w:r>
      <w:r w:rsidR="00682769">
        <w:rPr>
          <w:sz w:val="22"/>
          <w:szCs w:val="22"/>
        </w:rPr>
        <w:t>s/signals.</w:t>
      </w:r>
      <w:r w:rsidR="00682769" w:rsidRPr="009F6DD5">
        <w:rPr>
          <w:sz w:val="22"/>
          <w:szCs w:val="22"/>
        </w:rPr>
        <w:t xml:space="preserve"> </w:t>
      </w:r>
      <w:r w:rsidRPr="009F6DD5">
        <w:rPr>
          <w:sz w:val="22"/>
          <w:szCs w:val="22"/>
        </w:rPr>
        <w:t xml:space="preserve">If the </w:t>
      </w:r>
      <w:r w:rsidRPr="009F6DD5">
        <w:rPr>
          <w:sz w:val="22"/>
          <w:szCs w:val="22"/>
        </w:rPr>
        <w:lastRenderedPageBreak/>
        <w:t xml:space="preserve">sensitivity level of </w:t>
      </w:r>
      <w:r>
        <w:rPr>
          <w:sz w:val="22"/>
          <w:szCs w:val="22"/>
        </w:rPr>
        <w:t xml:space="preserve">a particular resource is high, then only the channel/signal with a </w:t>
      </w:r>
      <w:r w:rsidRPr="009F6DD5">
        <w:rPr>
          <w:sz w:val="22"/>
          <w:szCs w:val="22"/>
        </w:rPr>
        <w:t>low CLI tolerance level can be transmitted on this resource.</w:t>
      </w:r>
    </w:p>
    <w:p w14:paraId="7D212E6A" w14:textId="1A138A62" w:rsidR="002E7FF9" w:rsidRPr="002E7FF9" w:rsidRDefault="00E56D6E" w:rsidP="00FF6B4B">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sidR="0062589B">
        <w:rPr>
          <w:rFonts w:eastAsia="SimSun"/>
          <w:b/>
          <w:sz w:val="22"/>
          <w:szCs w:val="22"/>
          <w:u w:val="single"/>
          <w:lang w:val="en-US" w:eastAsia="zh-CN"/>
        </w:rPr>
        <w:t>6</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Pr>
          <w:rFonts w:eastAsia="SimSun"/>
          <w:i/>
          <w:sz w:val="22"/>
          <w:szCs w:val="22"/>
          <w:lang w:val="en-US" w:eastAsia="zh-CN"/>
        </w:rPr>
        <w:t xml:space="preserve">Define CLI sensitivity level as a measurement metric for gNB-gNB CLI </w:t>
      </w:r>
      <w:r w:rsidR="00D35D15">
        <w:rPr>
          <w:rFonts w:eastAsia="SimSun"/>
          <w:i/>
          <w:sz w:val="22"/>
          <w:szCs w:val="22"/>
          <w:lang w:val="en-US" w:eastAsia="zh-CN"/>
        </w:rPr>
        <w:t>measurements.</w:t>
      </w:r>
    </w:p>
    <w:p w14:paraId="7CFE8FF1" w14:textId="77777777" w:rsidR="00FF6B4B" w:rsidRPr="00F3202C" w:rsidRDefault="00E56D6E" w:rsidP="00FF6B4B">
      <w:pPr>
        <w:pStyle w:val="Heading2"/>
        <w:rPr>
          <w:lang w:eastAsia="zh-CN"/>
        </w:rPr>
      </w:pPr>
      <w:r w:rsidRPr="004D5C7C">
        <w:rPr>
          <w:lang w:eastAsia="zh-CN"/>
        </w:rPr>
        <w:t>2.</w:t>
      </w:r>
      <w:r>
        <w:rPr>
          <w:lang w:eastAsia="zh-CN"/>
        </w:rPr>
        <w:t>2</w:t>
      </w:r>
      <w:r w:rsidRPr="004D5C7C">
        <w:rPr>
          <w:lang w:eastAsia="zh-CN"/>
        </w:rPr>
        <w:t xml:space="preserve"> </w:t>
      </w:r>
      <w:r w:rsidRPr="00D849CB">
        <w:rPr>
          <w:lang w:eastAsia="zh-CN"/>
        </w:rPr>
        <w:t xml:space="preserve">gNB-to-gNB </w:t>
      </w:r>
      <w:r>
        <w:rPr>
          <w:lang w:eastAsia="zh-CN"/>
        </w:rPr>
        <w:t>Coordinated Scheduling</w:t>
      </w:r>
    </w:p>
    <w:p w14:paraId="4CE4FF12" w14:textId="77777777" w:rsidR="00DA616B" w:rsidRDefault="00E56D6E" w:rsidP="00FF6B4B">
      <w:pPr>
        <w:spacing w:before="100" w:beforeAutospacing="1" w:after="100" w:afterAutospacing="1"/>
        <w:jc w:val="both"/>
        <w:rPr>
          <w:sz w:val="22"/>
          <w:szCs w:val="22"/>
        </w:rPr>
      </w:pPr>
      <w:r>
        <w:rPr>
          <w:sz w:val="22"/>
          <w:szCs w:val="22"/>
        </w:rPr>
        <w:t>Different mechanisms for</w:t>
      </w:r>
      <w:r w:rsidR="00FF6B4B">
        <w:rPr>
          <w:sz w:val="22"/>
          <w:szCs w:val="22"/>
        </w:rPr>
        <w:t xml:space="preserve"> </w:t>
      </w:r>
      <w:r w:rsidR="004F1CEB">
        <w:rPr>
          <w:sz w:val="22"/>
          <w:szCs w:val="22"/>
        </w:rPr>
        <w:t xml:space="preserve">inter-gNB coordinated transmission </w:t>
      </w:r>
      <w:r w:rsidR="00F4314F">
        <w:rPr>
          <w:sz w:val="22"/>
          <w:szCs w:val="22"/>
        </w:rPr>
        <w:t xml:space="preserve">are captured in </w:t>
      </w:r>
      <w:r w:rsidR="00F4314F" w:rsidRPr="00F4314F">
        <w:rPr>
          <w:sz w:val="22"/>
          <w:szCs w:val="22"/>
        </w:rPr>
        <w:t>TR38.858</w:t>
      </w:r>
      <w:r w:rsidR="00F4314F">
        <w:rPr>
          <w:sz w:val="22"/>
          <w:szCs w:val="22"/>
        </w:rPr>
        <w:t>, which shall be used for normative specification</w:t>
      </w:r>
      <w:r w:rsidR="004F1CEB">
        <w:rPr>
          <w:sz w:val="22"/>
          <w:szCs w:val="22"/>
        </w:rPr>
        <w:t xml:space="preserve">; we need to </w:t>
      </w:r>
      <w:r w:rsidR="00F4314F">
        <w:rPr>
          <w:sz w:val="22"/>
          <w:szCs w:val="22"/>
        </w:rPr>
        <w:t xml:space="preserve">specify </w:t>
      </w:r>
      <w:r w:rsidR="004F1CEB">
        <w:rPr>
          <w:sz w:val="22"/>
          <w:szCs w:val="22"/>
        </w:rPr>
        <w:t>relevant information that</w:t>
      </w:r>
      <w:r w:rsidR="00FF6B4B">
        <w:rPr>
          <w:sz w:val="22"/>
          <w:szCs w:val="22"/>
        </w:rPr>
        <w:t xml:space="preserve"> needs to be shared to accomplish </w:t>
      </w:r>
      <w:r w:rsidR="00F4314F">
        <w:rPr>
          <w:sz w:val="22"/>
          <w:szCs w:val="22"/>
        </w:rPr>
        <w:t>such coordinated transmission</w:t>
      </w:r>
      <w:r w:rsidR="00FF6B4B">
        <w:rPr>
          <w:sz w:val="22"/>
          <w:szCs w:val="22"/>
        </w:rPr>
        <w:t xml:space="preserve">. </w:t>
      </w:r>
    </w:p>
    <w:p w14:paraId="2129593A" w14:textId="76A21AB9" w:rsidR="00074DD3" w:rsidRDefault="00074DD3" w:rsidP="00FF6B4B">
      <w:pPr>
        <w:spacing w:before="100" w:beforeAutospacing="1" w:after="100" w:afterAutospacing="1"/>
        <w:jc w:val="both"/>
        <w:rPr>
          <w:sz w:val="22"/>
          <w:szCs w:val="22"/>
        </w:rPr>
      </w:pPr>
      <w:r>
        <w:rPr>
          <w:sz w:val="22"/>
          <w:szCs w:val="22"/>
        </w:rPr>
        <w:t>There are currently two</w:t>
      </w:r>
      <w:r w:rsidR="009B423B">
        <w:rPr>
          <w:sz w:val="22"/>
          <w:szCs w:val="22"/>
        </w:rPr>
        <w:t xml:space="preserve"> coordination</w:t>
      </w:r>
      <w:r>
        <w:rPr>
          <w:sz w:val="22"/>
          <w:szCs w:val="22"/>
        </w:rPr>
        <w:t xml:space="preserve"> methodologies by which corrective action can be implemented to mitigate CLI:</w:t>
      </w:r>
    </w:p>
    <w:p w14:paraId="4B855E64" w14:textId="0922158E" w:rsidR="00EB7310" w:rsidRPr="00EB7310" w:rsidRDefault="00EB7310" w:rsidP="00EB7310">
      <w:pPr>
        <w:pStyle w:val="ListParagraph"/>
        <w:numPr>
          <w:ilvl w:val="0"/>
          <w:numId w:val="22"/>
        </w:numPr>
        <w:spacing w:before="100" w:beforeAutospacing="1" w:after="100" w:afterAutospacing="1"/>
        <w:jc w:val="both"/>
        <w:rPr>
          <w:sz w:val="22"/>
          <w:szCs w:val="22"/>
        </w:rPr>
      </w:pPr>
      <w:r w:rsidRPr="00EB7310">
        <w:rPr>
          <w:sz w:val="22"/>
          <w:szCs w:val="22"/>
        </w:rPr>
        <w:t>Approach-1: Victim gNB performing the CLI measurements and sharing the list of interfering/preferred beams with the aggressor gNB along with any additional assisting information. The aggressor gNB takes corrective action based on the provided information.</w:t>
      </w:r>
    </w:p>
    <w:p w14:paraId="3B3224C1" w14:textId="2D058F12" w:rsidR="00074DD3" w:rsidRDefault="00EB7310" w:rsidP="00EB7310">
      <w:pPr>
        <w:pStyle w:val="ListParagraph"/>
        <w:numPr>
          <w:ilvl w:val="0"/>
          <w:numId w:val="22"/>
        </w:numPr>
        <w:spacing w:before="100" w:beforeAutospacing="1" w:after="100" w:afterAutospacing="1"/>
        <w:jc w:val="both"/>
        <w:rPr>
          <w:sz w:val="22"/>
          <w:szCs w:val="22"/>
        </w:rPr>
      </w:pPr>
      <w:r w:rsidRPr="00EB7310">
        <w:rPr>
          <w:sz w:val="22"/>
          <w:szCs w:val="22"/>
        </w:rPr>
        <w:t>Approach-2: Victim gNB performing the CLI measurements and sharing the list of interfering/preferred beams with the aggressor gNB. The aggressor gNB provides additional assistance information to the victim gNB to help the victim gNB take appropriate corrective action</w:t>
      </w:r>
      <w:r w:rsidR="00074DD3">
        <w:rPr>
          <w:sz w:val="22"/>
          <w:szCs w:val="22"/>
        </w:rPr>
        <w:t>.</w:t>
      </w:r>
    </w:p>
    <w:p w14:paraId="48A07797" w14:textId="6F98D8A8" w:rsidR="00EB7310" w:rsidRPr="00F94A8E" w:rsidRDefault="00EB7310" w:rsidP="00EB7310">
      <w:pPr>
        <w:spacing w:before="100" w:beforeAutospacing="1" w:after="100" w:afterAutospacing="1"/>
        <w:jc w:val="both"/>
        <w:rPr>
          <w:sz w:val="22"/>
          <w:szCs w:val="22"/>
        </w:rPr>
      </w:pPr>
      <w:r>
        <w:rPr>
          <w:sz w:val="22"/>
          <w:szCs w:val="22"/>
        </w:rPr>
        <w:t>As the type of information exchange which is required between the gNBs for coordination is dependent on the approach selected for CLI mitigation, we propose to down</w:t>
      </w:r>
      <w:r w:rsidR="00B51B61">
        <w:rPr>
          <w:sz w:val="22"/>
          <w:szCs w:val="22"/>
        </w:rPr>
        <w:t xml:space="preserve"> </w:t>
      </w:r>
      <w:r>
        <w:rPr>
          <w:sz w:val="22"/>
          <w:szCs w:val="22"/>
        </w:rPr>
        <w:t>select between one of the given approaches to streamline the discussion.</w:t>
      </w:r>
    </w:p>
    <w:p w14:paraId="6A6481EF" w14:textId="202F873E" w:rsidR="00EB7310" w:rsidRDefault="00074DD3" w:rsidP="00EB7310">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CC7464">
        <w:rPr>
          <w:rFonts w:eastAsia="SimSun"/>
          <w:b/>
          <w:sz w:val="22"/>
          <w:szCs w:val="22"/>
          <w:u w:val="single"/>
          <w:lang w:val="en-US" w:eastAsia="zh-CN"/>
        </w:rPr>
        <w:t>7</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EB7310">
        <w:rPr>
          <w:rFonts w:eastAsia="SimSun"/>
          <w:i/>
          <w:sz w:val="22"/>
          <w:szCs w:val="22"/>
        </w:rPr>
        <w:t>Down select</w:t>
      </w:r>
      <w:r>
        <w:rPr>
          <w:rFonts w:eastAsia="SimSun"/>
          <w:i/>
          <w:sz w:val="22"/>
          <w:szCs w:val="22"/>
        </w:rPr>
        <w:t xml:space="preserve"> between one of the below approaches </w:t>
      </w:r>
      <w:r w:rsidR="00EB7310">
        <w:rPr>
          <w:rFonts w:eastAsia="SimSun"/>
          <w:i/>
          <w:sz w:val="22"/>
          <w:szCs w:val="22"/>
        </w:rPr>
        <w:t>as baseline for further discussion on inter-gNB coordination</w:t>
      </w:r>
      <w:r>
        <w:rPr>
          <w:rFonts w:eastAsia="SimSun"/>
          <w:i/>
          <w:sz w:val="22"/>
          <w:szCs w:val="22"/>
        </w:rPr>
        <w:t xml:space="preserve">. </w:t>
      </w:r>
    </w:p>
    <w:p w14:paraId="604AE670" w14:textId="7FDA9E90" w:rsidR="00EB7310" w:rsidRDefault="00EB7310" w:rsidP="00EB7310">
      <w:pPr>
        <w:pStyle w:val="ListParagraph"/>
        <w:numPr>
          <w:ilvl w:val="0"/>
          <w:numId w:val="22"/>
        </w:numPr>
        <w:spacing w:afterLines="50" w:after="120"/>
        <w:jc w:val="both"/>
        <w:rPr>
          <w:rFonts w:eastAsia="SimSun"/>
          <w:i/>
          <w:sz w:val="22"/>
          <w:szCs w:val="22"/>
        </w:rPr>
      </w:pPr>
      <w:r w:rsidRPr="00F94A8E">
        <w:rPr>
          <w:rFonts w:eastAsia="SimSun"/>
          <w:i/>
          <w:sz w:val="22"/>
          <w:szCs w:val="22"/>
        </w:rPr>
        <w:t>Approach-1: Victim gNB performing the CLI measurements and sharing the list of interfering</w:t>
      </w:r>
      <w:r>
        <w:rPr>
          <w:rFonts w:eastAsia="SimSun"/>
          <w:i/>
          <w:sz w:val="22"/>
          <w:szCs w:val="22"/>
        </w:rPr>
        <w:t>/preferred</w:t>
      </w:r>
      <w:r w:rsidRPr="00F94A8E">
        <w:rPr>
          <w:rFonts w:eastAsia="SimSun"/>
          <w:i/>
          <w:sz w:val="22"/>
          <w:szCs w:val="22"/>
        </w:rPr>
        <w:t xml:space="preserve"> beams </w:t>
      </w:r>
      <w:r>
        <w:rPr>
          <w:rFonts w:eastAsia="SimSun"/>
          <w:i/>
          <w:sz w:val="22"/>
          <w:szCs w:val="22"/>
        </w:rPr>
        <w:t xml:space="preserve">with </w:t>
      </w:r>
      <w:r w:rsidRPr="00F94A8E">
        <w:rPr>
          <w:rFonts w:eastAsia="SimSun"/>
          <w:i/>
          <w:sz w:val="22"/>
          <w:szCs w:val="22"/>
        </w:rPr>
        <w:t xml:space="preserve">the aggressor gNB along with </w:t>
      </w:r>
      <w:r>
        <w:rPr>
          <w:rFonts w:eastAsia="SimSun"/>
          <w:i/>
          <w:sz w:val="22"/>
          <w:szCs w:val="22"/>
        </w:rPr>
        <w:t xml:space="preserve">any additional </w:t>
      </w:r>
      <w:r w:rsidRPr="00F94A8E">
        <w:rPr>
          <w:rFonts w:eastAsia="SimSun"/>
          <w:i/>
          <w:sz w:val="22"/>
          <w:szCs w:val="22"/>
        </w:rPr>
        <w:t xml:space="preserve">assisting information. The aggressor gNB </w:t>
      </w:r>
      <w:r>
        <w:rPr>
          <w:rFonts w:eastAsia="SimSun"/>
          <w:i/>
          <w:sz w:val="22"/>
          <w:szCs w:val="22"/>
        </w:rPr>
        <w:t xml:space="preserve">takes </w:t>
      </w:r>
      <w:r w:rsidRPr="00F94A8E">
        <w:rPr>
          <w:rFonts w:eastAsia="SimSun"/>
          <w:i/>
          <w:sz w:val="22"/>
          <w:szCs w:val="22"/>
        </w:rPr>
        <w:t>corrective action based on the provided information.</w:t>
      </w:r>
    </w:p>
    <w:p w14:paraId="3439BDEE" w14:textId="1C605484" w:rsidR="00EB7310" w:rsidRPr="00F94A8E" w:rsidRDefault="00EB7310" w:rsidP="00F94A8E">
      <w:pPr>
        <w:pStyle w:val="ListParagraph"/>
        <w:numPr>
          <w:ilvl w:val="0"/>
          <w:numId w:val="22"/>
        </w:numPr>
        <w:spacing w:afterLines="50" w:after="120"/>
        <w:jc w:val="both"/>
        <w:rPr>
          <w:rFonts w:eastAsia="SimSun"/>
          <w:i/>
          <w:sz w:val="22"/>
          <w:szCs w:val="22"/>
        </w:rPr>
      </w:pPr>
      <w:r w:rsidRPr="00F94A8E">
        <w:rPr>
          <w:rFonts w:eastAsia="SimSun"/>
          <w:i/>
          <w:sz w:val="22"/>
          <w:szCs w:val="22"/>
        </w:rPr>
        <w:t>Approach-2: Victim gNB performing the CLI measurements and sharing the list of interfering</w:t>
      </w:r>
      <w:r>
        <w:rPr>
          <w:rFonts w:eastAsia="SimSun"/>
          <w:i/>
          <w:sz w:val="22"/>
          <w:szCs w:val="22"/>
        </w:rPr>
        <w:t>/preferred</w:t>
      </w:r>
      <w:r w:rsidRPr="00F94A8E">
        <w:rPr>
          <w:rFonts w:eastAsia="SimSun"/>
          <w:i/>
          <w:sz w:val="22"/>
          <w:szCs w:val="22"/>
        </w:rPr>
        <w:t xml:space="preserve"> beams </w:t>
      </w:r>
      <w:r>
        <w:rPr>
          <w:rFonts w:eastAsia="SimSun"/>
          <w:i/>
          <w:sz w:val="22"/>
          <w:szCs w:val="22"/>
        </w:rPr>
        <w:t xml:space="preserve">with </w:t>
      </w:r>
      <w:r w:rsidRPr="00F94A8E">
        <w:rPr>
          <w:rFonts w:eastAsia="SimSun"/>
          <w:i/>
          <w:sz w:val="22"/>
          <w:szCs w:val="22"/>
        </w:rPr>
        <w:t xml:space="preserve">the aggressor gNB. The aggressor gNB provides </w:t>
      </w:r>
      <w:r>
        <w:rPr>
          <w:rFonts w:eastAsia="SimSun"/>
          <w:i/>
          <w:sz w:val="22"/>
          <w:szCs w:val="22"/>
        </w:rPr>
        <w:t xml:space="preserve">additional </w:t>
      </w:r>
      <w:r w:rsidRPr="00F94A8E">
        <w:rPr>
          <w:rFonts w:eastAsia="SimSun"/>
          <w:i/>
          <w:sz w:val="22"/>
          <w:szCs w:val="22"/>
        </w:rPr>
        <w:t>assistance information to the victim gNB to help the victim gNB take appropriate corrective action.</w:t>
      </w:r>
    </w:p>
    <w:p w14:paraId="0761D0A5" w14:textId="0A2BEDEB" w:rsidR="00EB7310" w:rsidRDefault="00EB7310" w:rsidP="00FF6B4B">
      <w:pPr>
        <w:spacing w:before="100" w:beforeAutospacing="1" w:after="100" w:afterAutospacing="1"/>
        <w:jc w:val="both"/>
        <w:rPr>
          <w:sz w:val="22"/>
          <w:szCs w:val="22"/>
        </w:rPr>
      </w:pPr>
      <w:r>
        <w:rPr>
          <w:sz w:val="22"/>
          <w:szCs w:val="22"/>
        </w:rPr>
        <w:t>This also leads us to the discussion on the type of beam information exchanged from victim gNB to aggressor gNB. Although, some companies have indicated support of indicating preferred beams. But from our perspective, we think that sharing the list of interfering beams is more meaningful as such coordination should only be triggered upon detecting strong interference</w:t>
      </w:r>
      <w:r w:rsidR="00FE788B">
        <w:rPr>
          <w:sz w:val="22"/>
          <w:szCs w:val="22"/>
        </w:rPr>
        <w:t>,</w:t>
      </w:r>
      <w:r>
        <w:rPr>
          <w:sz w:val="22"/>
          <w:szCs w:val="22"/>
        </w:rPr>
        <w:t xml:space="preserve"> whereas sharing preferred beam</w:t>
      </w:r>
      <w:r w:rsidR="001E0C6D">
        <w:rPr>
          <w:sz w:val="22"/>
          <w:szCs w:val="22"/>
        </w:rPr>
        <w:t>s would</w:t>
      </w:r>
      <w:r>
        <w:rPr>
          <w:sz w:val="22"/>
          <w:szCs w:val="22"/>
        </w:rPr>
        <w:t xml:space="preserve"> imply that there will always be coordination signalling between two gNBs even if in presence of negligible CLI.</w:t>
      </w:r>
    </w:p>
    <w:p w14:paraId="469F0402" w14:textId="7A4BED23" w:rsidR="00074DD3" w:rsidRPr="00F94A8E" w:rsidRDefault="00EB7310" w:rsidP="00F94A8E">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CC7464">
        <w:rPr>
          <w:rFonts w:eastAsia="SimSun"/>
          <w:b/>
          <w:sz w:val="22"/>
          <w:szCs w:val="22"/>
          <w:u w:val="single"/>
          <w:lang w:val="en-US" w:eastAsia="zh-CN"/>
        </w:rPr>
        <w:t>8</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CC7464">
        <w:rPr>
          <w:rFonts w:eastAsia="SimSun"/>
          <w:i/>
          <w:sz w:val="22"/>
          <w:szCs w:val="22"/>
        </w:rPr>
        <w:t>Specify information exchange of interfering beams measured by victim gNB for inter-gNB coordination</w:t>
      </w:r>
      <w:r>
        <w:rPr>
          <w:rFonts w:eastAsia="SimSun"/>
          <w:i/>
          <w:sz w:val="22"/>
          <w:szCs w:val="22"/>
        </w:rPr>
        <w:t xml:space="preserve">. </w:t>
      </w:r>
    </w:p>
    <w:p w14:paraId="081A2C62" w14:textId="0C3FFF60" w:rsidR="00FF6B4B" w:rsidRDefault="00CC7464" w:rsidP="00FF6B4B">
      <w:pPr>
        <w:spacing w:before="100" w:beforeAutospacing="1" w:after="100" w:afterAutospacing="1"/>
        <w:jc w:val="both"/>
        <w:rPr>
          <w:sz w:val="22"/>
          <w:szCs w:val="22"/>
        </w:rPr>
      </w:pPr>
      <w:r>
        <w:rPr>
          <w:sz w:val="22"/>
          <w:szCs w:val="22"/>
        </w:rPr>
        <w:t xml:space="preserve">We also need to consider what additional assistance information exchange is required between the gNBs to implement different CLI mitigation measures. </w:t>
      </w:r>
      <w:r w:rsidR="00E56D6E">
        <w:rPr>
          <w:sz w:val="22"/>
          <w:szCs w:val="22"/>
        </w:rPr>
        <w:t xml:space="preserve">In Rel-16, </w:t>
      </w:r>
      <w:r w:rsidR="00F4314F">
        <w:rPr>
          <w:sz w:val="22"/>
          <w:szCs w:val="22"/>
        </w:rPr>
        <w:t>it was</w:t>
      </w:r>
      <w:r w:rsidR="00E56D6E">
        <w:rPr>
          <w:sz w:val="22"/>
          <w:szCs w:val="22"/>
        </w:rPr>
        <w:t xml:space="preserve"> agreed that gNB</w:t>
      </w:r>
      <w:r w:rsidR="00C57490">
        <w:rPr>
          <w:sz w:val="22"/>
          <w:szCs w:val="22"/>
        </w:rPr>
        <w:t>s</w:t>
      </w:r>
      <w:r w:rsidR="00E56D6E">
        <w:rPr>
          <w:sz w:val="22"/>
          <w:szCs w:val="22"/>
        </w:rPr>
        <w:t xml:space="preserve"> </w:t>
      </w:r>
      <w:r w:rsidR="004F1CEB">
        <w:rPr>
          <w:sz w:val="22"/>
          <w:szCs w:val="22"/>
        </w:rPr>
        <w:t>could</w:t>
      </w:r>
      <w:r w:rsidR="00E56D6E">
        <w:rPr>
          <w:sz w:val="22"/>
          <w:szCs w:val="22"/>
        </w:rPr>
        <w:t xml:space="preserve"> share the TDD configuration (UL and DL slots information) with each other to mitigate CLI arising from TDD frame conflicts. However, just sharing the DL/UL slot configuration may not be sufficient </w:t>
      </w:r>
      <w:r w:rsidR="00F4314F">
        <w:rPr>
          <w:sz w:val="22"/>
          <w:szCs w:val="22"/>
        </w:rPr>
        <w:t>for the cases studied under dynamic TDD</w:t>
      </w:r>
      <w:r w:rsidR="00E56D6E">
        <w:rPr>
          <w:sz w:val="22"/>
          <w:szCs w:val="22"/>
        </w:rPr>
        <w:t xml:space="preserve">. Actual CLI experienced by victim gNB during aggressor gNB’s transmissions </w:t>
      </w:r>
      <w:r w:rsidR="00CC6FB1">
        <w:rPr>
          <w:sz w:val="22"/>
          <w:szCs w:val="22"/>
        </w:rPr>
        <w:t>also depends</w:t>
      </w:r>
      <w:r w:rsidR="00E56D6E">
        <w:rPr>
          <w:sz w:val="22"/>
          <w:szCs w:val="22"/>
        </w:rPr>
        <w:t xml:space="preserve"> on </w:t>
      </w:r>
      <w:r w:rsidR="00C57490">
        <w:rPr>
          <w:sz w:val="22"/>
          <w:szCs w:val="22"/>
        </w:rPr>
        <w:t xml:space="preserve">the </w:t>
      </w:r>
      <w:r w:rsidR="00E56D6E">
        <w:rPr>
          <w:sz w:val="22"/>
          <w:szCs w:val="22"/>
        </w:rPr>
        <w:t>beam</w:t>
      </w:r>
      <w:r w:rsidR="00CC6FB1">
        <w:rPr>
          <w:sz w:val="22"/>
          <w:szCs w:val="22"/>
        </w:rPr>
        <w:t xml:space="preserve"> </w:t>
      </w:r>
      <w:r w:rsidR="00CC6FB1">
        <w:rPr>
          <w:sz w:val="22"/>
          <w:szCs w:val="22"/>
          <w:lang w:val="en-US"/>
        </w:rPr>
        <w:t xml:space="preserve">alignments </w:t>
      </w:r>
      <w:r w:rsidR="00E56D6E">
        <w:rPr>
          <w:sz w:val="22"/>
          <w:szCs w:val="22"/>
        </w:rPr>
        <w:t xml:space="preserve">and transmission power used by the aggressor gNB. Hence, scheduling </w:t>
      </w:r>
      <w:r w:rsidR="00CC6FB1">
        <w:rPr>
          <w:sz w:val="22"/>
          <w:szCs w:val="22"/>
        </w:rPr>
        <w:t>decisions</w:t>
      </w:r>
      <w:r w:rsidR="00E56D6E">
        <w:rPr>
          <w:sz w:val="22"/>
          <w:szCs w:val="22"/>
        </w:rPr>
        <w:t xml:space="preserve"> by victim gNB to mitigate CLI </w:t>
      </w:r>
      <w:r w:rsidR="00CC6FB1">
        <w:rPr>
          <w:sz w:val="22"/>
          <w:szCs w:val="22"/>
        </w:rPr>
        <w:t>also depends on these factors</w:t>
      </w:r>
      <w:r w:rsidR="00E56D6E">
        <w:rPr>
          <w:sz w:val="22"/>
          <w:szCs w:val="22"/>
        </w:rPr>
        <w:t>.</w:t>
      </w:r>
      <w:r w:rsidR="00F4314F">
        <w:rPr>
          <w:sz w:val="22"/>
          <w:szCs w:val="22"/>
        </w:rPr>
        <w:t xml:space="preserve"> </w:t>
      </w:r>
      <w:r w:rsidR="00C57490">
        <w:rPr>
          <w:sz w:val="22"/>
          <w:szCs w:val="22"/>
        </w:rPr>
        <w:t>Therefore</w:t>
      </w:r>
      <w:r w:rsidR="00E56D6E">
        <w:rPr>
          <w:sz w:val="22"/>
          <w:szCs w:val="22"/>
        </w:rPr>
        <w:t xml:space="preserve">, it would be beneficial to specify </w:t>
      </w:r>
      <w:r w:rsidR="00F4314F">
        <w:rPr>
          <w:sz w:val="22"/>
          <w:szCs w:val="22"/>
        </w:rPr>
        <w:t>these factors for inter-gNB coordination</w:t>
      </w:r>
      <w:r w:rsidR="004F5351">
        <w:rPr>
          <w:sz w:val="22"/>
          <w:szCs w:val="22"/>
        </w:rPr>
        <w:t xml:space="preserve"> to mitigate CLI</w:t>
      </w:r>
      <w:r w:rsidR="00F4314F">
        <w:rPr>
          <w:sz w:val="22"/>
          <w:szCs w:val="22"/>
        </w:rPr>
        <w:t xml:space="preserve"> effectively</w:t>
      </w:r>
      <w:r w:rsidR="00E56D6E">
        <w:rPr>
          <w:sz w:val="22"/>
          <w:szCs w:val="22"/>
        </w:rPr>
        <w:t>.</w:t>
      </w:r>
      <w:r w:rsidR="000B5717">
        <w:rPr>
          <w:sz w:val="22"/>
          <w:szCs w:val="22"/>
        </w:rPr>
        <w:t xml:space="preserve"> </w:t>
      </w:r>
    </w:p>
    <w:p w14:paraId="0662BEA4" w14:textId="3C9070EB" w:rsidR="00153130" w:rsidRDefault="00153130" w:rsidP="00FF6B4B">
      <w:pPr>
        <w:spacing w:before="100" w:beforeAutospacing="1" w:after="100" w:afterAutospacing="1"/>
        <w:jc w:val="both"/>
        <w:rPr>
          <w:sz w:val="22"/>
          <w:szCs w:val="22"/>
        </w:rPr>
      </w:pPr>
      <w:r>
        <w:rPr>
          <w:rFonts w:eastAsia="SimSun"/>
          <w:bCs/>
          <w:sz w:val="22"/>
          <w:szCs w:val="22"/>
          <w:lang w:val="en-US" w:eastAsia="zh-CN"/>
        </w:rPr>
        <w:t xml:space="preserve">Note that above proposal does not necessarily imply dynamic information exchange between the gNBs. Instead, the priority should be to exchange the beam/power scheduling information which is applicable semi-statically. </w:t>
      </w:r>
      <w:r>
        <w:rPr>
          <w:rFonts w:eastAsia="SimSun"/>
          <w:bCs/>
          <w:sz w:val="22"/>
          <w:szCs w:val="22"/>
          <w:lang w:val="en-US" w:eastAsia="zh-CN"/>
        </w:rPr>
        <w:lastRenderedPageBreak/>
        <w:t>For instance, at least the time occasions where semi-static channels are being transmitted (like SSB or CSI-RS) by a gNB, the gNB can indicate the beam information for the given time occasions. We can further decide how to handle the cases of dynamic transmissions.</w:t>
      </w:r>
    </w:p>
    <w:p w14:paraId="6F257315" w14:textId="7AB09525" w:rsidR="00FF6B4B" w:rsidRDefault="00E56D6E" w:rsidP="00FF6B4B">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CC7464">
        <w:rPr>
          <w:rFonts w:eastAsia="SimSun"/>
          <w:b/>
          <w:sz w:val="22"/>
          <w:szCs w:val="22"/>
          <w:u w:val="single"/>
          <w:lang w:val="en-US" w:eastAsia="zh-CN"/>
        </w:rPr>
        <w:t>9</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4F5351">
        <w:rPr>
          <w:rFonts w:eastAsia="SimSun"/>
          <w:i/>
          <w:sz w:val="22"/>
          <w:szCs w:val="22"/>
        </w:rPr>
        <w:t>The following</w:t>
      </w:r>
      <w:r>
        <w:rPr>
          <w:rFonts w:eastAsia="SimSun"/>
          <w:i/>
          <w:sz w:val="22"/>
          <w:szCs w:val="22"/>
        </w:rPr>
        <w:t xml:space="preserve"> information exchange between </w:t>
      </w:r>
      <w:r w:rsidR="00C57490">
        <w:rPr>
          <w:rFonts w:eastAsia="SimSun"/>
          <w:i/>
          <w:sz w:val="22"/>
          <w:szCs w:val="22"/>
        </w:rPr>
        <w:t>gNB</w:t>
      </w:r>
      <w:r>
        <w:rPr>
          <w:rFonts w:eastAsia="SimSun"/>
          <w:i/>
          <w:sz w:val="22"/>
          <w:szCs w:val="22"/>
        </w:rPr>
        <w:t xml:space="preserve"> is supported for coordinated inter-gNB scheduling</w:t>
      </w:r>
      <w:r w:rsidR="00D35D15">
        <w:rPr>
          <w:rFonts w:eastAsia="SimSun"/>
          <w:i/>
          <w:sz w:val="22"/>
          <w:szCs w:val="22"/>
        </w:rPr>
        <w:t>.</w:t>
      </w:r>
      <w:r>
        <w:rPr>
          <w:rFonts w:eastAsia="SimSun"/>
          <w:i/>
          <w:sz w:val="22"/>
          <w:szCs w:val="22"/>
        </w:rPr>
        <w:t xml:space="preserve"> </w:t>
      </w:r>
    </w:p>
    <w:p w14:paraId="0ABCD169" w14:textId="51ED0D34" w:rsidR="00FF6B4B" w:rsidRPr="0015580F" w:rsidRDefault="00E56D6E" w:rsidP="00FF6B4B">
      <w:pPr>
        <w:pStyle w:val="ListParagraph"/>
        <w:numPr>
          <w:ilvl w:val="1"/>
          <w:numId w:val="4"/>
        </w:numPr>
        <w:spacing w:afterLines="50" w:after="120"/>
        <w:jc w:val="both"/>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w:t>
      </w:r>
      <w:r w:rsidR="00CC7464">
        <w:rPr>
          <w:rFonts w:eastAsia="SimSun"/>
          <w:i/>
          <w:sz w:val="22"/>
          <w:szCs w:val="22"/>
        </w:rPr>
        <w:t xml:space="preserve"> of victim/aggressor gNB</w:t>
      </w:r>
    </w:p>
    <w:p w14:paraId="08BA6876" w14:textId="385A05A8" w:rsidR="00FF6B4B" w:rsidRPr="007C436F" w:rsidRDefault="00E56D6E" w:rsidP="00FF6B4B">
      <w:pPr>
        <w:pStyle w:val="ListParagraph"/>
        <w:numPr>
          <w:ilvl w:val="1"/>
          <w:numId w:val="4"/>
        </w:numPr>
        <w:spacing w:afterLines="50" w:after="120"/>
        <w:jc w:val="both"/>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 xml:space="preserve">n </w:t>
      </w:r>
      <w:r w:rsidR="00CC7464">
        <w:rPr>
          <w:rFonts w:eastAsia="SimSun"/>
          <w:i/>
          <w:sz w:val="22"/>
          <w:szCs w:val="22"/>
        </w:rPr>
        <w:t>of aggressor gNB</w:t>
      </w:r>
    </w:p>
    <w:p w14:paraId="72463CFF" w14:textId="71A50749" w:rsidR="00FF6B4B" w:rsidRPr="005B2F33" w:rsidRDefault="00E56D6E" w:rsidP="00FF6B4B">
      <w:pPr>
        <w:spacing w:afterLines="50" w:after="120"/>
        <w:jc w:val="both"/>
        <w:rPr>
          <w:rFonts w:eastAsia="SimSun"/>
          <w:bCs/>
          <w:sz w:val="22"/>
          <w:szCs w:val="22"/>
          <w:lang w:val="en-US" w:eastAsia="zh-CN"/>
        </w:rPr>
      </w:pPr>
      <w:r w:rsidRPr="005B2F33">
        <w:rPr>
          <w:rFonts w:eastAsia="SimSun"/>
          <w:bCs/>
          <w:sz w:val="22"/>
          <w:szCs w:val="22"/>
          <w:lang w:val="en-US" w:eastAsia="zh-CN"/>
        </w:rPr>
        <w:t>Also, to mitigate CLI for gNB-gNB CLI</w:t>
      </w:r>
      <w:r w:rsidR="00333CB9">
        <w:rPr>
          <w:rFonts w:eastAsia="SimSun"/>
          <w:bCs/>
          <w:sz w:val="22"/>
          <w:szCs w:val="22"/>
          <w:lang w:val="en-US" w:eastAsia="zh-CN"/>
        </w:rPr>
        <w:t xml:space="preserve"> </w:t>
      </w:r>
      <w:r w:rsidR="00160B3D">
        <w:rPr>
          <w:rFonts w:eastAsia="SimSun"/>
          <w:bCs/>
          <w:sz w:val="22"/>
          <w:szCs w:val="22"/>
          <w:lang w:val="en-US" w:eastAsia="zh-CN"/>
        </w:rPr>
        <w:t>during SBFD operation</w:t>
      </w:r>
      <w:r w:rsidRPr="005B2F33">
        <w:rPr>
          <w:rFonts w:eastAsia="SimSun"/>
          <w:bCs/>
          <w:sz w:val="22"/>
          <w:szCs w:val="22"/>
          <w:lang w:val="en-US" w:eastAsia="zh-CN"/>
        </w:rPr>
        <w:t xml:space="preserve">, it is beneficial to </w:t>
      </w:r>
      <w:r w:rsidR="00F4314F">
        <w:rPr>
          <w:rFonts w:eastAsia="SimSun"/>
          <w:bCs/>
          <w:sz w:val="22"/>
          <w:szCs w:val="22"/>
          <w:lang w:val="en-US" w:eastAsia="zh-CN"/>
        </w:rPr>
        <w:t xml:space="preserve">consider the </w:t>
      </w:r>
      <w:r w:rsidRPr="005B2F33">
        <w:rPr>
          <w:rFonts w:eastAsia="SimSun"/>
          <w:bCs/>
          <w:sz w:val="22"/>
          <w:szCs w:val="22"/>
          <w:lang w:val="en-US" w:eastAsia="zh-CN"/>
        </w:rPr>
        <w:t xml:space="preserve">information exchange between </w:t>
      </w:r>
      <w:r w:rsidR="00C57490" w:rsidRPr="005B2F33">
        <w:rPr>
          <w:rFonts w:eastAsia="SimSun"/>
          <w:bCs/>
          <w:sz w:val="22"/>
          <w:szCs w:val="22"/>
          <w:lang w:val="en-US" w:eastAsia="zh-CN"/>
        </w:rPr>
        <w:t>gNB</w:t>
      </w:r>
      <w:r w:rsidR="00160B3D">
        <w:rPr>
          <w:rFonts w:eastAsia="SimSun"/>
          <w:bCs/>
          <w:sz w:val="22"/>
          <w:szCs w:val="22"/>
          <w:lang w:val="en-US" w:eastAsia="zh-CN"/>
        </w:rPr>
        <w:t>s</w:t>
      </w:r>
      <w:r w:rsidR="00F4314F">
        <w:rPr>
          <w:rFonts w:eastAsia="SimSun"/>
          <w:bCs/>
          <w:sz w:val="22"/>
          <w:szCs w:val="22"/>
          <w:lang w:val="en-US" w:eastAsia="zh-CN"/>
        </w:rPr>
        <w:t xml:space="preserve"> </w:t>
      </w:r>
      <w:r w:rsidR="00160B3D">
        <w:rPr>
          <w:rFonts w:eastAsia="SimSun"/>
          <w:bCs/>
          <w:sz w:val="22"/>
          <w:szCs w:val="22"/>
          <w:lang w:val="en-US" w:eastAsia="zh-CN"/>
        </w:rPr>
        <w:t>associated with the</w:t>
      </w:r>
      <w:r w:rsidR="00F4314F">
        <w:rPr>
          <w:rFonts w:eastAsia="SimSun"/>
          <w:bCs/>
          <w:sz w:val="22"/>
          <w:szCs w:val="22"/>
          <w:lang w:val="en-US" w:eastAsia="zh-CN"/>
        </w:rPr>
        <w:t xml:space="preserve"> SBFD</w:t>
      </w:r>
      <w:r w:rsidR="00160B3D">
        <w:rPr>
          <w:rFonts w:eastAsia="SimSun"/>
          <w:bCs/>
          <w:sz w:val="22"/>
          <w:szCs w:val="22"/>
          <w:lang w:val="en-US" w:eastAsia="zh-CN"/>
        </w:rPr>
        <w:t xml:space="preserve"> operation</w:t>
      </w:r>
      <w:r w:rsidRPr="005B2F33">
        <w:rPr>
          <w:rFonts w:eastAsia="SimSun"/>
          <w:bCs/>
          <w:sz w:val="22"/>
          <w:szCs w:val="22"/>
          <w:lang w:val="en-US" w:eastAsia="zh-CN"/>
        </w:rPr>
        <w:t>.</w:t>
      </w:r>
      <w:r w:rsidR="00D35D15">
        <w:rPr>
          <w:rFonts w:eastAsia="SimSun"/>
          <w:bCs/>
          <w:sz w:val="22"/>
          <w:szCs w:val="22"/>
          <w:lang w:val="en-US" w:eastAsia="zh-CN"/>
        </w:rPr>
        <w:t xml:space="preserve"> To mitigate CLI, it is envisioned that all gNBs in proximity follow a common SBFD configuration.</w:t>
      </w:r>
      <w:r w:rsidRPr="005B2F33">
        <w:rPr>
          <w:rFonts w:eastAsia="SimSun"/>
          <w:bCs/>
          <w:sz w:val="22"/>
          <w:szCs w:val="22"/>
          <w:lang w:val="en-US" w:eastAsia="zh-CN"/>
        </w:rPr>
        <w:t xml:space="preserve"> </w:t>
      </w:r>
      <w:r w:rsidR="00D35D15">
        <w:rPr>
          <w:rFonts w:eastAsia="SimSun"/>
          <w:bCs/>
          <w:sz w:val="22"/>
          <w:szCs w:val="22"/>
          <w:lang w:val="en-US" w:eastAsia="zh-CN"/>
        </w:rPr>
        <w:t>For the case of single-vendor network deployment, this can be accomplished using proprietary/O&amp;M signalling; however, the approach may not work well for multi-vendor network deployment. For multi-vendor network deployment</w:t>
      </w:r>
      <w:r w:rsidRPr="005B2F33">
        <w:rPr>
          <w:rFonts w:eastAsia="SimSun"/>
          <w:bCs/>
          <w:sz w:val="22"/>
          <w:szCs w:val="22"/>
          <w:lang w:val="en-US" w:eastAsia="zh-CN"/>
        </w:rPr>
        <w:t xml:space="preserve">, </w:t>
      </w:r>
      <w:r w:rsidR="00D35D15">
        <w:rPr>
          <w:rFonts w:eastAsia="SimSun"/>
          <w:bCs/>
          <w:sz w:val="22"/>
          <w:szCs w:val="22"/>
          <w:lang w:val="en-US" w:eastAsia="zh-CN"/>
        </w:rPr>
        <w:t>specifying the exchange of SBFD configuration between the gNBs allows such network deployment to work efficiently.</w:t>
      </w:r>
    </w:p>
    <w:p w14:paraId="1037DF7C" w14:textId="6356B632" w:rsidR="00C75A2A" w:rsidRPr="00F94A8E" w:rsidRDefault="00E56D6E" w:rsidP="00FF6B4B">
      <w:pPr>
        <w:spacing w:afterLines="50" w:after="120"/>
        <w:jc w:val="both"/>
        <w:rPr>
          <w:rFonts w:eastAsia="SimSun"/>
          <w:bCs/>
          <w:i/>
          <w:iCs/>
          <w:sz w:val="22"/>
          <w:szCs w:val="22"/>
          <w:lang w:val="en-US" w:eastAsia="zh-CN"/>
        </w:rPr>
      </w:pPr>
      <w:r w:rsidRPr="005B2F33">
        <w:rPr>
          <w:rFonts w:eastAsia="SimSun"/>
          <w:b/>
          <w:sz w:val="22"/>
          <w:szCs w:val="22"/>
          <w:u w:val="single"/>
          <w:lang w:val="en-US" w:eastAsia="zh-CN"/>
        </w:rPr>
        <w:t xml:space="preserve">Proposal </w:t>
      </w:r>
      <w:r w:rsidR="00CC7464">
        <w:rPr>
          <w:rFonts w:eastAsia="SimSun"/>
          <w:b/>
          <w:sz w:val="22"/>
          <w:szCs w:val="22"/>
          <w:u w:val="single"/>
          <w:lang w:val="en-US" w:eastAsia="zh-CN"/>
        </w:rPr>
        <w:t>10</w:t>
      </w:r>
      <w:r w:rsidRPr="005B2F33">
        <w:rPr>
          <w:rFonts w:eastAsia="SimSun"/>
          <w:b/>
          <w:sz w:val="22"/>
          <w:szCs w:val="22"/>
          <w:u w:val="single"/>
          <w:lang w:val="en-US" w:eastAsia="zh-CN"/>
        </w:rPr>
        <w:t>:</w:t>
      </w:r>
      <w:r w:rsidRPr="00D817FF">
        <w:rPr>
          <w:rFonts w:eastAsia="SimSun"/>
          <w:b/>
          <w:sz w:val="22"/>
          <w:szCs w:val="22"/>
          <w:lang w:val="en-US" w:eastAsia="zh-CN"/>
        </w:rPr>
        <w:t xml:space="preserve"> </w:t>
      </w:r>
      <w:r w:rsidRPr="00F54394">
        <w:rPr>
          <w:rFonts w:eastAsia="SimSun"/>
          <w:bCs/>
          <w:i/>
          <w:iCs/>
          <w:sz w:val="22"/>
          <w:szCs w:val="22"/>
          <w:lang w:val="en-US" w:eastAsia="zh-CN"/>
        </w:rPr>
        <w:t xml:space="preserve">For inter-gNB CLI mitigation, </w:t>
      </w:r>
      <w:r w:rsidR="00C57490" w:rsidRPr="00F54394">
        <w:rPr>
          <w:rFonts w:eastAsia="SimSun"/>
          <w:bCs/>
          <w:i/>
          <w:iCs/>
          <w:sz w:val="22"/>
          <w:szCs w:val="22"/>
          <w:lang w:val="en-US" w:eastAsia="zh-CN"/>
        </w:rPr>
        <w:t>gNB</w:t>
      </w:r>
      <w:r w:rsidR="008D484E">
        <w:rPr>
          <w:rFonts w:eastAsia="SimSun"/>
          <w:bCs/>
          <w:i/>
          <w:iCs/>
          <w:sz w:val="22"/>
          <w:szCs w:val="22"/>
          <w:lang w:val="en-US" w:eastAsia="zh-CN"/>
        </w:rPr>
        <w:t>s</w:t>
      </w:r>
      <w:r w:rsidRPr="00F54394">
        <w:rPr>
          <w:rFonts w:eastAsia="SimSun"/>
          <w:bCs/>
          <w:i/>
          <w:iCs/>
          <w:sz w:val="22"/>
          <w:szCs w:val="22"/>
          <w:lang w:val="en-US" w:eastAsia="zh-CN"/>
        </w:rPr>
        <w:t xml:space="preserve"> exchange the UL subband frequency resource configuration and SBFD time occasions</w:t>
      </w:r>
      <w:r w:rsidR="00D35D15">
        <w:rPr>
          <w:rFonts w:eastAsia="SimSun"/>
          <w:bCs/>
          <w:i/>
          <w:iCs/>
          <w:sz w:val="22"/>
          <w:szCs w:val="22"/>
          <w:lang w:val="en-US" w:eastAsia="zh-CN"/>
        </w:rPr>
        <w:t xml:space="preserve"> with each other.</w:t>
      </w:r>
    </w:p>
    <w:p w14:paraId="6E53C2D1" w14:textId="77777777" w:rsidR="00FF6B4B" w:rsidRPr="004D5C7C" w:rsidRDefault="00E56D6E" w:rsidP="00FF6B4B">
      <w:pPr>
        <w:pStyle w:val="Heading2"/>
        <w:rPr>
          <w:lang w:eastAsia="zh-CN"/>
        </w:rPr>
      </w:pPr>
      <w:r w:rsidRPr="004D5C7C">
        <w:rPr>
          <w:lang w:eastAsia="zh-CN"/>
        </w:rPr>
        <w:t>2.</w:t>
      </w:r>
      <w:r>
        <w:rPr>
          <w:lang w:eastAsia="zh-CN"/>
        </w:rPr>
        <w:t>3</w:t>
      </w:r>
      <w:r w:rsidRPr="004D5C7C">
        <w:rPr>
          <w:lang w:eastAsia="zh-CN"/>
        </w:rPr>
        <w:t xml:space="preserve"> </w:t>
      </w:r>
      <w:r w:rsidRPr="00D849CB">
        <w:rPr>
          <w:lang w:eastAsia="zh-CN"/>
        </w:rPr>
        <w:t>UE-to-UE inter-cell co-channel interference</w:t>
      </w:r>
    </w:p>
    <w:p w14:paraId="48F3527E" w14:textId="77777777" w:rsidR="00153130" w:rsidRDefault="00E56D6E" w:rsidP="006A1B5C">
      <w:pPr>
        <w:rPr>
          <w:rFonts w:eastAsia="SimSun"/>
          <w:sz w:val="22"/>
          <w:szCs w:val="22"/>
        </w:rPr>
      </w:pPr>
      <w:r w:rsidRPr="001B4539">
        <w:rPr>
          <w:rFonts w:eastAsia="SimSun"/>
          <w:sz w:val="22"/>
          <w:szCs w:val="22"/>
        </w:rPr>
        <w:t xml:space="preserve">For </w:t>
      </w:r>
      <w:r w:rsidR="004F5351">
        <w:rPr>
          <w:rFonts w:eastAsia="SimSun"/>
          <w:sz w:val="22"/>
          <w:szCs w:val="22"/>
        </w:rPr>
        <w:t xml:space="preserve">the </w:t>
      </w:r>
      <w:r w:rsidRPr="001B4539">
        <w:rPr>
          <w:rFonts w:eastAsia="SimSun"/>
          <w:sz w:val="22"/>
          <w:szCs w:val="22"/>
        </w:rPr>
        <w:t>SRS-RSRP measurement</w:t>
      </w:r>
      <w:r w:rsidR="00813392">
        <w:rPr>
          <w:rFonts w:eastAsia="SimSun"/>
          <w:sz w:val="22"/>
          <w:szCs w:val="22"/>
        </w:rPr>
        <w:t>s</w:t>
      </w:r>
      <w:r w:rsidRPr="001B4539">
        <w:rPr>
          <w:rFonts w:eastAsia="SimSun"/>
          <w:sz w:val="22"/>
          <w:szCs w:val="22"/>
        </w:rPr>
        <w:t xml:space="preserve">, L3 measurement reporting </w:t>
      </w:r>
      <w:r>
        <w:rPr>
          <w:rFonts w:eastAsia="SimSun"/>
          <w:sz w:val="22"/>
          <w:szCs w:val="22"/>
        </w:rPr>
        <w:t>was</w:t>
      </w:r>
      <w:r w:rsidRPr="001B4539">
        <w:rPr>
          <w:rFonts w:eastAsia="SimSun"/>
          <w:sz w:val="22"/>
          <w:szCs w:val="22"/>
        </w:rPr>
        <w:t xml:space="preserve"> </w:t>
      </w:r>
      <w:r>
        <w:rPr>
          <w:rFonts w:eastAsia="SimSun"/>
          <w:sz w:val="22"/>
          <w:szCs w:val="22"/>
        </w:rPr>
        <w:t>specified in Release 16</w:t>
      </w:r>
      <w:r w:rsidRPr="001B4539">
        <w:rPr>
          <w:rFonts w:eastAsia="SimSun"/>
          <w:sz w:val="22"/>
          <w:szCs w:val="22"/>
        </w:rPr>
        <w:t xml:space="preserve">. L3 reporting is </w:t>
      </w:r>
      <w:r w:rsidR="00D35D15">
        <w:rPr>
          <w:rFonts w:eastAsia="SimSun"/>
          <w:sz w:val="22"/>
          <w:szCs w:val="22"/>
        </w:rPr>
        <w:t>enabled by gNB configuration of</w:t>
      </w:r>
      <w:r w:rsidRPr="001B4539">
        <w:rPr>
          <w:rFonts w:eastAsia="SimSun"/>
          <w:sz w:val="22"/>
          <w:szCs w:val="22"/>
        </w:rPr>
        <w:t xml:space="preserve"> periodic CLI measurement resources with L3 filtering</w:t>
      </w:r>
      <w:r>
        <w:rPr>
          <w:rFonts w:eastAsia="SimSun"/>
          <w:sz w:val="22"/>
          <w:szCs w:val="22"/>
        </w:rPr>
        <w:t xml:space="preserve">, </w:t>
      </w:r>
      <w:r w:rsidRPr="001B4539">
        <w:rPr>
          <w:rFonts w:eastAsia="SimSun"/>
          <w:sz w:val="22"/>
          <w:szCs w:val="22"/>
        </w:rPr>
        <w:t xml:space="preserve">which </w:t>
      </w:r>
      <w:r w:rsidR="00755B30">
        <w:rPr>
          <w:rFonts w:eastAsia="SimSun"/>
          <w:sz w:val="22"/>
          <w:szCs w:val="22"/>
        </w:rPr>
        <w:t xml:space="preserve">is </w:t>
      </w:r>
      <w:r w:rsidRPr="001B4539">
        <w:rPr>
          <w:rFonts w:eastAsia="SimSun"/>
          <w:sz w:val="22"/>
          <w:szCs w:val="22"/>
        </w:rPr>
        <w:t xml:space="preserve">mainly </w:t>
      </w:r>
      <w:r w:rsidR="00813392">
        <w:rPr>
          <w:rFonts w:eastAsia="SimSun"/>
          <w:sz w:val="22"/>
          <w:szCs w:val="22"/>
        </w:rPr>
        <w:t xml:space="preserve">applicable for </w:t>
      </w:r>
      <w:r w:rsidRPr="001B4539">
        <w:rPr>
          <w:rFonts w:eastAsia="SimSun"/>
          <w:sz w:val="22"/>
          <w:szCs w:val="22"/>
        </w:rPr>
        <w:t>long-term statistic</w:t>
      </w:r>
      <w:r>
        <w:rPr>
          <w:rFonts w:eastAsia="SimSun"/>
          <w:sz w:val="22"/>
          <w:szCs w:val="22"/>
        </w:rPr>
        <w:t>al</w:t>
      </w:r>
      <w:r w:rsidRPr="001B4539">
        <w:rPr>
          <w:rFonts w:eastAsia="SimSun"/>
          <w:sz w:val="22"/>
          <w:szCs w:val="22"/>
        </w:rPr>
        <w:t xml:space="preserve"> interference. </w:t>
      </w:r>
      <w:r>
        <w:rPr>
          <w:rFonts w:eastAsia="SimSun"/>
          <w:sz w:val="22"/>
          <w:szCs w:val="22"/>
        </w:rPr>
        <w:t>However, t</w:t>
      </w:r>
      <w:r w:rsidRPr="001B4539">
        <w:rPr>
          <w:rFonts w:eastAsia="SimSun"/>
          <w:sz w:val="22"/>
          <w:szCs w:val="22"/>
        </w:rPr>
        <w:t xml:space="preserve">his is </w:t>
      </w:r>
      <w:r w:rsidR="00755B30">
        <w:rPr>
          <w:rFonts w:eastAsia="SimSun"/>
          <w:sz w:val="22"/>
          <w:szCs w:val="22"/>
        </w:rPr>
        <w:t xml:space="preserve">unsuitable for enabling fast beam selection </w:t>
      </w:r>
      <w:r w:rsidR="000E535D">
        <w:rPr>
          <w:rFonts w:eastAsia="SimSun"/>
          <w:sz w:val="22"/>
          <w:szCs w:val="22"/>
        </w:rPr>
        <w:t xml:space="preserve">for DL transmission </w:t>
      </w:r>
      <w:r w:rsidR="00755B30">
        <w:rPr>
          <w:rFonts w:eastAsia="SimSun"/>
          <w:sz w:val="22"/>
          <w:szCs w:val="22"/>
        </w:rPr>
        <w:t>in response to interference variation</w:t>
      </w:r>
      <w:r w:rsidR="000E535D">
        <w:rPr>
          <w:rFonts w:eastAsia="SimSun"/>
          <w:sz w:val="22"/>
          <w:szCs w:val="22"/>
        </w:rPr>
        <w:t>s</w:t>
      </w:r>
      <w:r w:rsidR="00755B30">
        <w:rPr>
          <w:rFonts w:eastAsia="SimSun"/>
          <w:sz w:val="22"/>
          <w:szCs w:val="22"/>
        </w:rPr>
        <w:t xml:space="preserve"> </w:t>
      </w:r>
      <w:r w:rsidR="00D35D15">
        <w:rPr>
          <w:rFonts w:eastAsia="SimSun"/>
          <w:sz w:val="22"/>
          <w:szCs w:val="22"/>
        </w:rPr>
        <w:t>observed by a UE</w:t>
      </w:r>
      <w:r w:rsidRPr="001B4539">
        <w:rPr>
          <w:rFonts w:eastAsia="SimSun"/>
          <w:sz w:val="22"/>
          <w:szCs w:val="22"/>
        </w:rPr>
        <w:t>.</w:t>
      </w:r>
      <w:r>
        <w:rPr>
          <w:rFonts w:eastAsia="SimSun"/>
          <w:sz w:val="22"/>
          <w:szCs w:val="22"/>
        </w:rPr>
        <w:t xml:space="preserve"> Therefore, </w:t>
      </w:r>
      <w:r w:rsidRPr="001B4539">
        <w:rPr>
          <w:rFonts w:eastAsia="SimSun"/>
          <w:sz w:val="22"/>
          <w:szCs w:val="22"/>
        </w:rPr>
        <w:t>L</w:t>
      </w:r>
      <w:r>
        <w:rPr>
          <w:rFonts w:eastAsia="SimSun"/>
          <w:sz w:val="22"/>
          <w:szCs w:val="22"/>
        </w:rPr>
        <w:t xml:space="preserve">1 </w:t>
      </w:r>
      <w:r w:rsidR="009E58E7">
        <w:rPr>
          <w:rFonts w:eastAsia="SimSun"/>
          <w:sz w:val="22"/>
          <w:szCs w:val="22"/>
        </w:rPr>
        <w:t>layer-based</w:t>
      </w:r>
      <w:r>
        <w:rPr>
          <w:rFonts w:eastAsia="SimSun"/>
          <w:sz w:val="22"/>
          <w:szCs w:val="22"/>
        </w:rPr>
        <w:t xml:space="preserve"> </w:t>
      </w:r>
      <w:r w:rsidRPr="005C0F21">
        <w:rPr>
          <w:rFonts w:eastAsia="SimSun"/>
          <w:sz w:val="22"/>
          <w:szCs w:val="22"/>
        </w:rPr>
        <w:t>UE-to-UE CLI</w:t>
      </w:r>
      <w:r w:rsidRPr="001B4539">
        <w:rPr>
          <w:rFonts w:eastAsia="SimSun"/>
          <w:sz w:val="22"/>
          <w:szCs w:val="22"/>
        </w:rPr>
        <w:t xml:space="preserve"> measurement reporting</w:t>
      </w:r>
      <w:r>
        <w:rPr>
          <w:rFonts w:eastAsia="SimSun"/>
          <w:sz w:val="22"/>
          <w:szCs w:val="22"/>
        </w:rPr>
        <w:t xml:space="preserve"> should be supported. </w:t>
      </w:r>
    </w:p>
    <w:p w14:paraId="39F85B23" w14:textId="0DB0BC8A" w:rsidR="00153130" w:rsidRPr="00F94A8E" w:rsidRDefault="00153130" w:rsidP="00F94A8E">
      <w:pPr>
        <w:spacing w:afterLines="50" w:after="120"/>
        <w:jc w:val="both"/>
        <w:rPr>
          <w:rFonts w:eastAsia="SimSun"/>
          <w:bCs/>
          <w:i/>
          <w:iCs/>
          <w:sz w:val="22"/>
          <w:szCs w:val="22"/>
          <w:lang w:val="en-US" w:eastAsia="zh-CN"/>
        </w:rPr>
      </w:pPr>
      <w:r w:rsidRPr="005B2F33">
        <w:rPr>
          <w:rFonts w:eastAsia="SimSun"/>
          <w:b/>
          <w:sz w:val="22"/>
          <w:szCs w:val="22"/>
          <w:u w:val="single"/>
          <w:lang w:val="en-US" w:eastAsia="zh-CN"/>
        </w:rPr>
        <w:t xml:space="preserve">Proposal </w:t>
      </w:r>
      <w:r>
        <w:rPr>
          <w:rFonts w:eastAsia="SimSun"/>
          <w:b/>
          <w:sz w:val="22"/>
          <w:szCs w:val="22"/>
          <w:u w:val="single"/>
          <w:lang w:val="en-US" w:eastAsia="zh-CN"/>
        </w:rPr>
        <w:t>11</w:t>
      </w:r>
      <w:r w:rsidRPr="005B2F33">
        <w:rPr>
          <w:rFonts w:eastAsia="SimSun"/>
          <w:b/>
          <w:sz w:val="22"/>
          <w:szCs w:val="22"/>
          <w:u w:val="single"/>
          <w:lang w:val="en-US" w:eastAsia="zh-CN"/>
        </w:rPr>
        <w:t>:</w:t>
      </w:r>
      <w:r w:rsidRPr="00D817FF">
        <w:rPr>
          <w:rFonts w:eastAsia="SimSun"/>
          <w:b/>
          <w:sz w:val="22"/>
          <w:szCs w:val="22"/>
          <w:lang w:val="en-US" w:eastAsia="zh-CN"/>
        </w:rPr>
        <w:t xml:space="preserve"> </w:t>
      </w:r>
      <w:r w:rsidRPr="00F94A8E">
        <w:rPr>
          <w:rFonts w:eastAsia="SimSun"/>
          <w:bCs/>
          <w:i/>
          <w:iCs/>
          <w:sz w:val="22"/>
          <w:szCs w:val="22"/>
          <w:lang w:val="en-US" w:eastAsia="zh-CN"/>
        </w:rPr>
        <w:t>Specify L1 based UE-UE C</w:t>
      </w:r>
      <w:r>
        <w:rPr>
          <w:rFonts w:eastAsia="SimSun"/>
          <w:bCs/>
          <w:i/>
          <w:iCs/>
          <w:sz w:val="22"/>
          <w:szCs w:val="22"/>
          <w:lang w:val="en-US" w:eastAsia="zh-CN"/>
        </w:rPr>
        <w:t>LI</w:t>
      </w:r>
      <w:r w:rsidRPr="00F94A8E">
        <w:rPr>
          <w:rFonts w:eastAsia="SimSun"/>
          <w:bCs/>
          <w:i/>
          <w:iCs/>
          <w:sz w:val="22"/>
          <w:szCs w:val="22"/>
          <w:lang w:val="en-US" w:eastAsia="zh-CN"/>
        </w:rPr>
        <w:t xml:space="preserve"> measurements</w:t>
      </w:r>
      <w:r>
        <w:rPr>
          <w:rFonts w:eastAsia="SimSun"/>
          <w:bCs/>
          <w:i/>
          <w:iCs/>
          <w:sz w:val="22"/>
          <w:szCs w:val="22"/>
          <w:lang w:val="en-US" w:eastAsia="zh-CN"/>
        </w:rPr>
        <w:t xml:space="preserve"> and reportin</w:t>
      </w:r>
      <w:r w:rsidR="0081437E">
        <w:rPr>
          <w:rFonts w:eastAsia="SimSun"/>
          <w:bCs/>
          <w:i/>
          <w:iCs/>
          <w:sz w:val="22"/>
          <w:szCs w:val="22"/>
          <w:lang w:val="en-US" w:eastAsia="zh-CN"/>
        </w:rPr>
        <w:t>g</w:t>
      </w:r>
      <w:r>
        <w:rPr>
          <w:rFonts w:eastAsia="SimSun"/>
          <w:bCs/>
          <w:i/>
          <w:iCs/>
          <w:sz w:val="22"/>
          <w:szCs w:val="22"/>
          <w:lang w:val="en-US" w:eastAsia="zh-CN"/>
        </w:rPr>
        <w:t>.</w:t>
      </w:r>
    </w:p>
    <w:p w14:paraId="1E65B1AE" w14:textId="020CA3E6" w:rsidR="00FF6B4B" w:rsidRPr="006A1B5C" w:rsidRDefault="006A1B5C" w:rsidP="006A1B5C">
      <w:r w:rsidRPr="006A1B5C">
        <w:rPr>
          <w:rFonts w:eastAsia="SimSun"/>
          <w:sz w:val="22"/>
          <w:szCs w:val="22"/>
        </w:rPr>
        <w:t>The L1-CLI report can be periodic</w:t>
      </w:r>
      <w:r w:rsidRPr="006A1B5C">
        <w:rPr>
          <w:rFonts w:eastAsia="SimSun"/>
          <w:sz w:val="22"/>
        </w:rPr>
        <w:t xml:space="preserve"> </w:t>
      </w:r>
      <w:r w:rsidRPr="006A1B5C">
        <w:rPr>
          <w:rFonts w:eastAsia="SimSun"/>
          <w:sz w:val="22"/>
          <w:szCs w:val="22"/>
        </w:rPr>
        <w:t>or aperiodic and dynamically triggered by DCI</w:t>
      </w:r>
      <w:r w:rsidRPr="006A1B5C">
        <w:rPr>
          <w:rFonts w:eastAsia="SimSun"/>
          <w:sz w:val="22"/>
        </w:rPr>
        <w:t>,</w:t>
      </w:r>
      <w:r w:rsidR="00557386">
        <w:rPr>
          <w:rFonts w:eastAsia="SimSun"/>
          <w:sz w:val="22"/>
        </w:rPr>
        <w:t xml:space="preserve"> </w:t>
      </w:r>
      <w:r w:rsidRPr="006A1B5C">
        <w:rPr>
          <w:rFonts w:eastAsia="SimSun"/>
          <w:sz w:val="22"/>
        </w:rPr>
        <w:t>SPS,</w:t>
      </w:r>
      <w:r w:rsidRPr="006A1B5C">
        <w:rPr>
          <w:rFonts w:eastAsia="SimSun"/>
          <w:sz w:val="22"/>
          <w:szCs w:val="22"/>
        </w:rPr>
        <w:t xml:space="preserve"> or </w:t>
      </w:r>
      <w:r w:rsidRPr="006A1B5C">
        <w:rPr>
          <w:rFonts w:eastAsia="SimSun"/>
          <w:sz w:val="22"/>
        </w:rPr>
        <w:t>other events</w:t>
      </w:r>
      <w:r w:rsidRPr="006A1B5C">
        <w:rPr>
          <w:rFonts w:eastAsia="SimSun"/>
          <w:sz w:val="22"/>
          <w:szCs w:val="22"/>
        </w:rPr>
        <w:t>.</w:t>
      </w:r>
      <w:r w:rsidR="00E56D6E" w:rsidRPr="006A1B5C">
        <w:rPr>
          <w:rFonts w:eastAsia="SimSun"/>
          <w:sz w:val="22"/>
          <w:szCs w:val="22"/>
        </w:rPr>
        <w:t xml:space="preserve"> </w:t>
      </w:r>
      <w:r w:rsidR="00E56D6E" w:rsidRPr="00ED7FD3">
        <w:rPr>
          <w:rFonts w:eastAsia="SimSun"/>
          <w:sz w:val="22"/>
          <w:szCs w:val="22"/>
        </w:rPr>
        <w:t xml:space="preserve">The report configuration/indication information for UE-to-UE CLI beam management </w:t>
      </w:r>
      <w:r w:rsidR="00E56D6E">
        <w:rPr>
          <w:rFonts w:eastAsia="SimSun"/>
          <w:sz w:val="22"/>
          <w:szCs w:val="22"/>
        </w:rPr>
        <w:t xml:space="preserve">can </w:t>
      </w:r>
      <w:r w:rsidR="00E56D6E" w:rsidRPr="00ED7FD3">
        <w:rPr>
          <w:rFonts w:eastAsia="SimSun"/>
          <w:sz w:val="22"/>
          <w:szCs w:val="22"/>
        </w:rPr>
        <w:t xml:space="preserve">include at least one of the </w:t>
      </w:r>
      <w:r w:rsidR="00E56D6E">
        <w:rPr>
          <w:rFonts w:eastAsia="SimSun"/>
          <w:sz w:val="22"/>
          <w:szCs w:val="22"/>
        </w:rPr>
        <w:t>following</w:t>
      </w:r>
      <w:r w:rsidR="00E56D6E" w:rsidRPr="00ED7FD3">
        <w:rPr>
          <w:rFonts w:eastAsia="SimSun"/>
          <w:sz w:val="22"/>
          <w:szCs w:val="22"/>
        </w:rPr>
        <w:t>.</w:t>
      </w:r>
    </w:p>
    <w:p w14:paraId="3E5E2D76" w14:textId="77777777" w:rsidR="00FF6B4B" w:rsidRPr="00ED7FD3" w:rsidRDefault="00E56D6E" w:rsidP="00FF6B4B">
      <w:pPr>
        <w:numPr>
          <w:ilvl w:val="0"/>
          <w:numId w:val="3"/>
        </w:numPr>
        <w:spacing w:before="100" w:beforeAutospacing="1" w:after="100" w:afterAutospacing="1"/>
        <w:jc w:val="both"/>
        <w:rPr>
          <w:rFonts w:eastAsia="SimSun"/>
          <w:sz w:val="22"/>
          <w:szCs w:val="22"/>
          <w:lang w:eastAsia="zh-CN"/>
        </w:rPr>
      </w:pPr>
      <w:r w:rsidRPr="00ED7FD3">
        <w:rPr>
          <w:rFonts w:eastAsia="SimSun"/>
          <w:sz w:val="22"/>
          <w:szCs w:val="22"/>
          <w:lang w:eastAsia="zh-CN"/>
        </w:rPr>
        <w:t>The TCI state IDs</w:t>
      </w:r>
      <w:r>
        <w:rPr>
          <w:rFonts w:eastAsia="SimSun"/>
          <w:sz w:val="22"/>
          <w:szCs w:val="22"/>
          <w:lang w:eastAsia="zh-CN"/>
        </w:rPr>
        <w:t>.</w:t>
      </w:r>
      <w:r w:rsidRPr="00ED7FD3">
        <w:rPr>
          <w:rFonts w:eastAsia="SimSun"/>
          <w:sz w:val="22"/>
          <w:szCs w:val="22"/>
          <w:lang w:eastAsia="zh-CN"/>
        </w:rPr>
        <w:t xml:space="preserve"> </w:t>
      </w:r>
    </w:p>
    <w:p w14:paraId="3E02EC1F" w14:textId="77777777" w:rsidR="00FF6B4B" w:rsidRPr="00ED7FD3" w:rsidRDefault="00E56D6E" w:rsidP="00FF6B4B">
      <w:pPr>
        <w:numPr>
          <w:ilvl w:val="0"/>
          <w:numId w:val="3"/>
        </w:numPr>
        <w:spacing w:before="100" w:beforeAutospacing="1" w:after="100" w:afterAutospacing="1"/>
        <w:jc w:val="both"/>
        <w:rPr>
          <w:rFonts w:eastAsia="SimSun"/>
          <w:sz w:val="22"/>
          <w:szCs w:val="22"/>
          <w:lang w:eastAsia="zh-CN"/>
        </w:rPr>
      </w:pPr>
      <w:r w:rsidRPr="00ED7FD3">
        <w:rPr>
          <w:rFonts w:eastAsia="SimSun"/>
          <w:sz w:val="22"/>
          <w:szCs w:val="22"/>
          <w:lang w:eastAsia="zh-CN"/>
        </w:rPr>
        <w:t>The resou</w:t>
      </w:r>
      <w:r>
        <w:rPr>
          <w:rFonts w:eastAsia="SimSun"/>
          <w:sz w:val="22"/>
          <w:szCs w:val="22"/>
          <w:lang w:eastAsia="zh-CN"/>
        </w:rPr>
        <w:t xml:space="preserve">rces </w:t>
      </w:r>
      <w:r w:rsidR="008D484E">
        <w:rPr>
          <w:rFonts w:eastAsia="SimSun"/>
          <w:sz w:val="22"/>
          <w:szCs w:val="22"/>
          <w:lang w:eastAsia="zh-CN"/>
        </w:rPr>
        <w:t>f</w:t>
      </w:r>
      <w:r>
        <w:rPr>
          <w:rFonts w:eastAsia="SimSun"/>
          <w:sz w:val="22"/>
          <w:szCs w:val="22"/>
          <w:lang w:eastAsia="zh-CN"/>
        </w:rPr>
        <w:t xml:space="preserve">or CLI Measurement are </w:t>
      </w:r>
      <w:r w:rsidRPr="00ED7FD3">
        <w:rPr>
          <w:rFonts w:eastAsia="SimSun"/>
          <w:sz w:val="22"/>
          <w:szCs w:val="22"/>
          <w:lang w:eastAsia="zh-CN"/>
        </w:rPr>
        <w:t>SRS-ResourceConfigId or CLI-RSSI Resource I</w:t>
      </w:r>
      <w:r w:rsidR="008D484E">
        <w:rPr>
          <w:rFonts w:eastAsia="SimSun"/>
          <w:sz w:val="22"/>
          <w:szCs w:val="22"/>
          <w:lang w:eastAsia="zh-CN"/>
        </w:rPr>
        <w:t>D</w:t>
      </w:r>
      <w:r>
        <w:rPr>
          <w:rFonts w:eastAsia="SimSun"/>
          <w:sz w:val="22"/>
          <w:szCs w:val="22"/>
          <w:lang w:eastAsia="zh-CN"/>
        </w:rPr>
        <w:t>.</w:t>
      </w:r>
    </w:p>
    <w:p w14:paraId="11293C74" w14:textId="77777777" w:rsidR="00FF6B4B" w:rsidRDefault="00E56D6E" w:rsidP="00FF6B4B">
      <w:pPr>
        <w:numPr>
          <w:ilvl w:val="0"/>
          <w:numId w:val="3"/>
        </w:numPr>
        <w:spacing w:before="100" w:beforeAutospacing="1" w:after="100" w:afterAutospacing="1"/>
        <w:jc w:val="both"/>
        <w:rPr>
          <w:rFonts w:eastAsia="SimSun"/>
          <w:sz w:val="22"/>
          <w:szCs w:val="22"/>
          <w:lang w:eastAsia="zh-CN"/>
        </w:rPr>
      </w:pPr>
      <w:r w:rsidRPr="00ED7FD3">
        <w:rPr>
          <w:rFonts w:eastAsia="SimSun"/>
          <w:sz w:val="22"/>
          <w:szCs w:val="22"/>
          <w:lang w:eastAsia="zh-CN"/>
        </w:rPr>
        <w:t>The reportConfigType{periodic</w:t>
      </w:r>
      <w:r>
        <w:rPr>
          <w:rFonts w:eastAsia="SimSun"/>
          <w:sz w:val="22"/>
          <w:szCs w:val="22"/>
          <w:lang w:eastAsia="zh-CN"/>
        </w:rPr>
        <w:t xml:space="preserve">, </w:t>
      </w:r>
      <w:r w:rsidRPr="00ED7FD3">
        <w:rPr>
          <w:rFonts w:eastAsia="SimSun"/>
          <w:sz w:val="22"/>
          <w:szCs w:val="22"/>
          <w:lang w:eastAsia="zh-CN"/>
        </w:rPr>
        <w:t>sps, aperiodic}</w:t>
      </w:r>
      <w:r>
        <w:rPr>
          <w:rFonts w:eastAsia="SimSun"/>
          <w:sz w:val="22"/>
          <w:szCs w:val="22"/>
          <w:lang w:eastAsia="zh-CN"/>
        </w:rPr>
        <w:t>.</w:t>
      </w:r>
    </w:p>
    <w:p w14:paraId="7600E3C9" w14:textId="1098873D" w:rsidR="00FF6B4B" w:rsidRDefault="00E56D6E" w:rsidP="00FF6B4B">
      <w:pPr>
        <w:spacing w:before="100" w:beforeAutospacing="1" w:after="100" w:afterAutospacing="1"/>
        <w:jc w:val="both"/>
        <w:rPr>
          <w:rFonts w:eastAsia="SimSun"/>
          <w:sz w:val="22"/>
          <w:szCs w:val="22"/>
          <w:lang w:eastAsia="zh-CN"/>
        </w:rPr>
      </w:pPr>
      <w:r>
        <w:rPr>
          <w:rFonts w:eastAsia="SimSun"/>
          <w:sz w:val="22"/>
          <w:szCs w:val="22"/>
          <w:lang w:eastAsia="zh-CN"/>
        </w:rPr>
        <w:t>Besides, for the s</w:t>
      </w:r>
      <w:r w:rsidRPr="00332F2E">
        <w:rPr>
          <w:rFonts w:eastAsia="SimSun"/>
          <w:sz w:val="22"/>
          <w:szCs w:val="22"/>
          <w:lang w:eastAsia="zh-CN"/>
        </w:rPr>
        <w:t>patial domain</w:t>
      </w:r>
      <w:r>
        <w:rPr>
          <w:rFonts w:eastAsia="SimSun"/>
          <w:sz w:val="22"/>
          <w:szCs w:val="22"/>
          <w:lang w:eastAsia="zh-CN"/>
        </w:rPr>
        <w:t xml:space="preserve">, the </w:t>
      </w:r>
      <w:r w:rsidRPr="00F6279D">
        <w:rPr>
          <w:rFonts w:eastAsia="SimSun"/>
          <w:sz w:val="22"/>
          <w:szCs w:val="22"/>
          <w:lang w:eastAsia="zh-CN"/>
        </w:rPr>
        <w:t xml:space="preserve">Rel-16 CLI framework does not support </w:t>
      </w:r>
      <w:r w:rsidR="004B15EC">
        <w:rPr>
          <w:rFonts w:eastAsia="SimSun"/>
          <w:sz w:val="22"/>
          <w:szCs w:val="22"/>
          <w:lang w:eastAsia="zh-CN"/>
        </w:rPr>
        <w:t xml:space="preserve">the </w:t>
      </w:r>
      <w:r w:rsidR="008C1BA1">
        <w:rPr>
          <w:rFonts w:eastAsia="SimSun"/>
          <w:sz w:val="22"/>
          <w:szCs w:val="22"/>
          <w:lang w:eastAsia="zh-CN"/>
        </w:rPr>
        <w:t>signalling</w:t>
      </w:r>
      <w:r w:rsidRPr="00F6279D">
        <w:rPr>
          <w:rFonts w:eastAsia="SimSun"/>
          <w:sz w:val="22"/>
          <w:szCs w:val="22"/>
          <w:lang w:eastAsia="zh-CN"/>
        </w:rPr>
        <w:t xml:space="preserve">/configuration of </w:t>
      </w:r>
      <w:r w:rsidR="004B15EC">
        <w:rPr>
          <w:rFonts w:eastAsia="SimSun"/>
          <w:sz w:val="22"/>
          <w:szCs w:val="22"/>
          <w:lang w:eastAsia="zh-CN"/>
        </w:rPr>
        <w:t xml:space="preserve">the </w:t>
      </w:r>
      <w:r w:rsidRPr="00F6279D">
        <w:rPr>
          <w:rFonts w:eastAsia="SimSun"/>
          <w:sz w:val="22"/>
          <w:szCs w:val="22"/>
          <w:lang w:eastAsia="zh-CN"/>
        </w:rPr>
        <w:t>Rx beam (QCL-D) for CLI measurement</w:t>
      </w:r>
      <w:r w:rsidR="008D484E">
        <w:rPr>
          <w:rFonts w:eastAsia="SimSun"/>
          <w:sz w:val="22"/>
          <w:szCs w:val="22"/>
          <w:lang w:eastAsia="zh-CN"/>
        </w:rPr>
        <w:t>s</w:t>
      </w:r>
      <w:r w:rsidRPr="00F6279D">
        <w:rPr>
          <w:rFonts w:eastAsia="SimSun"/>
          <w:sz w:val="22"/>
          <w:szCs w:val="22"/>
          <w:lang w:eastAsia="zh-CN"/>
        </w:rPr>
        <w:t xml:space="preserve">. </w:t>
      </w:r>
      <w:r w:rsidR="00D87D66" w:rsidRPr="008C1BA1">
        <w:rPr>
          <w:rFonts w:eastAsia="SimSun"/>
          <w:sz w:val="22"/>
          <w:szCs w:val="22"/>
          <w:lang w:eastAsia="zh-CN"/>
        </w:rPr>
        <w:t>The Rx beam for CLI measurement is up to UE implementation,</w:t>
      </w:r>
      <w:r w:rsidRPr="008C1BA1">
        <w:rPr>
          <w:rFonts w:eastAsia="SimSun"/>
          <w:sz w:val="22"/>
          <w:szCs w:val="22"/>
          <w:lang w:eastAsia="zh-CN"/>
        </w:rPr>
        <w:t xml:space="preserve"> and </w:t>
      </w:r>
      <w:r w:rsidR="00CF0942">
        <w:rPr>
          <w:rFonts w:eastAsia="SimSun"/>
          <w:sz w:val="22"/>
          <w:szCs w:val="22"/>
          <w:lang w:eastAsia="zh-CN"/>
        </w:rPr>
        <w:t xml:space="preserve">generally, </w:t>
      </w:r>
      <w:r w:rsidRPr="008C1BA1">
        <w:rPr>
          <w:rFonts w:eastAsia="SimSun"/>
          <w:sz w:val="22"/>
          <w:szCs w:val="22"/>
          <w:lang w:eastAsia="zh-CN"/>
        </w:rPr>
        <w:t xml:space="preserve">the QCL-D of the SRS follows </w:t>
      </w:r>
      <w:r w:rsidR="00A32956" w:rsidRPr="008C1BA1">
        <w:rPr>
          <w:rFonts w:eastAsia="SimSun"/>
          <w:sz w:val="22"/>
          <w:szCs w:val="22"/>
          <w:lang w:eastAsia="zh-CN"/>
        </w:rPr>
        <w:t xml:space="preserve">either the </w:t>
      </w:r>
      <w:r w:rsidRPr="008C1BA1">
        <w:rPr>
          <w:rFonts w:eastAsia="SimSun"/>
          <w:sz w:val="22"/>
          <w:szCs w:val="22"/>
          <w:lang w:eastAsia="zh-CN"/>
        </w:rPr>
        <w:t xml:space="preserve">one </w:t>
      </w:r>
      <w:r w:rsidR="00A32956" w:rsidRPr="008C1BA1">
        <w:rPr>
          <w:rFonts w:eastAsia="SimSun"/>
          <w:sz w:val="22"/>
          <w:szCs w:val="22"/>
          <w:lang w:eastAsia="zh-CN"/>
        </w:rPr>
        <w:t>that last</w:t>
      </w:r>
      <w:r w:rsidRPr="008C1BA1">
        <w:rPr>
          <w:rFonts w:eastAsia="SimSun"/>
          <w:sz w:val="22"/>
          <w:szCs w:val="22"/>
          <w:lang w:eastAsia="zh-CN"/>
        </w:rPr>
        <w:t xml:space="preserve"> received PDSCH </w:t>
      </w:r>
      <w:r w:rsidR="00A32956" w:rsidRPr="008C1BA1">
        <w:rPr>
          <w:rFonts w:eastAsia="SimSun"/>
          <w:sz w:val="22"/>
          <w:szCs w:val="22"/>
          <w:lang w:eastAsia="zh-CN"/>
        </w:rPr>
        <w:t>or</w:t>
      </w:r>
      <w:r w:rsidRPr="008C1BA1">
        <w:rPr>
          <w:rFonts w:eastAsia="SimSun"/>
          <w:sz w:val="22"/>
          <w:szCs w:val="22"/>
          <w:lang w:eastAsia="zh-CN"/>
        </w:rPr>
        <w:t xml:space="preserve"> the </w:t>
      </w:r>
      <w:r w:rsidR="00A32956" w:rsidRPr="008C1BA1">
        <w:rPr>
          <w:rFonts w:eastAsia="SimSun"/>
          <w:sz w:val="22"/>
          <w:szCs w:val="22"/>
          <w:lang w:eastAsia="zh-CN"/>
        </w:rPr>
        <w:t>last</w:t>
      </w:r>
      <w:r w:rsidRPr="008C1BA1">
        <w:rPr>
          <w:rFonts w:eastAsia="SimSun"/>
          <w:sz w:val="22"/>
          <w:szCs w:val="22"/>
          <w:lang w:eastAsia="zh-CN"/>
        </w:rPr>
        <w:t xml:space="preserve"> monitored CORESET. </w:t>
      </w:r>
      <w:r>
        <w:rPr>
          <w:rFonts w:eastAsia="SimSun"/>
          <w:sz w:val="22"/>
          <w:szCs w:val="22"/>
          <w:lang w:eastAsia="zh-CN"/>
        </w:rPr>
        <w:t xml:space="preserve">However, </w:t>
      </w:r>
      <w:r w:rsidR="006706AB">
        <w:rPr>
          <w:rFonts w:eastAsia="SimSun"/>
          <w:sz w:val="22"/>
          <w:szCs w:val="22"/>
          <w:lang w:eastAsia="zh-CN"/>
        </w:rPr>
        <w:t>when considering</w:t>
      </w:r>
      <w:r>
        <w:rPr>
          <w:rFonts w:eastAsia="SimSun"/>
          <w:sz w:val="22"/>
          <w:szCs w:val="22"/>
          <w:lang w:eastAsia="zh-CN"/>
        </w:rPr>
        <w:t xml:space="preserve"> </w:t>
      </w:r>
      <w:r w:rsidR="006706AB">
        <w:rPr>
          <w:rFonts w:eastAsia="SimSun"/>
          <w:sz w:val="22"/>
          <w:szCs w:val="22"/>
          <w:lang w:eastAsia="zh-CN"/>
        </w:rPr>
        <w:t xml:space="preserve">UE-UE </w:t>
      </w:r>
      <w:r>
        <w:rPr>
          <w:rFonts w:eastAsia="SimSun"/>
          <w:sz w:val="22"/>
          <w:szCs w:val="22"/>
          <w:lang w:eastAsia="zh-CN"/>
        </w:rPr>
        <w:t xml:space="preserve">CLI, </w:t>
      </w:r>
      <w:r w:rsidRPr="005D12B5">
        <w:rPr>
          <w:rFonts w:eastAsia="SimSun"/>
          <w:sz w:val="22"/>
          <w:szCs w:val="22"/>
          <w:lang w:eastAsia="zh-CN"/>
        </w:rPr>
        <w:t xml:space="preserve">a </w:t>
      </w:r>
      <w:r w:rsidR="00D038BD">
        <w:rPr>
          <w:rFonts w:eastAsia="SimSun"/>
          <w:sz w:val="22"/>
          <w:szCs w:val="22"/>
          <w:lang w:eastAsia="zh-CN"/>
        </w:rPr>
        <w:t xml:space="preserve">DL </w:t>
      </w:r>
      <w:r w:rsidRPr="005D12B5">
        <w:rPr>
          <w:rFonts w:eastAsia="SimSun"/>
          <w:sz w:val="22"/>
          <w:szCs w:val="22"/>
          <w:lang w:eastAsia="zh-CN"/>
        </w:rPr>
        <w:t xml:space="preserve">beam </w:t>
      </w:r>
      <w:r w:rsidR="00D87D66">
        <w:rPr>
          <w:rFonts w:eastAsia="SimSun"/>
          <w:sz w:val="22"/>
          <w:szCs w:val="22"/>
          <w:lang w:eastAsia="zh-CN"/>
        </w:rPr>
        <w:t xml:space="preserve">selected </w:t>
      </w:r>
      <w:r w:rsidR="00A63FF2">
        <w:rPr>
          <w:rFonts w:eastAsia="SimSun"/>
          <w:sz w:val="22"/>
          <w:szCs w:val="22"/>
          <w:lang w:eastAsia="zh-CN"/>
        </w:rPr>
        <w:t xml:space="preserve">based on the </w:t>
      </w:r>
      <w:r w:rsidR="00D87D66">
        <w:rPr>
          <w:rFonts w:eastAsia="SimSun"/>
          <w:sz w:val="22"/>
          <w:szCs w:val="22"/>
          <w:lang w:eastAsia="zh-CN"/>
        </w:rPr>
        <w:t xml:space="preserve">beam direction </w:t>
      </w:r>
      <w:r w:rsidR="00A63FF2">
        <w:rPr>
          <w:rFonts w:eastAsia="SimSun"/>
          <w:sz w:val="22"/>
          <w:szCs w:val="22"/>
          <w:lang w:eastAsia="zh-CN"/>
        </w:rPr>
        <w:t xml:space="preserve">with the highest signal strength </w:t>
      </w:r>
      <w:r w:rsidR="00D87D66">
        <w:rPr>
          <w:rFonts w:eastAsia="SimSun"/>
          <w:sz w:val="22"/>
          <w:szCs w:val="22"/>
          <w:lang w:eastAsia="zh-CN"/>
        </w:rPr>
        <w:t xml:space="preserve">between a victim UE and gNB may not be the best beam </w:t>
      </w:r>
      <w:r w:rsidRPr="005D12B5">
        <w:rPr>
          <w:rFonts w:eastAsia="SimSun"/>
          <w:sz w:val="22"/>
          <w:szCs w:val="22"/>
          <w:lang w:eastAsia="zh-CN"/>
        </w:rPr>
        <w:t xml:space="preserve">when a directional CLI is received at the victim UE from the aggressor UE. In other words, </w:t>
      </w:r>
      <w:r w:rsidR="0073410F">
        <w:rPr>
          <w:rFonts w:eastAsia="SimSun"/>
          <w:sz w:val="22"/>
          <w:szCs w:val="22"/>
          <w:lang w:eastAsia="zh-CN"/>
        </w:rPr>
        <w:t xml:space="preserve">gNB </w:t>
      </w:r>
      <w:r w:rsidRPr="005D12B5">
        <w:rPr>
          <w:rFonts w:eastAsia="SimSun"/>
          <w:sz w:val="22"/>
          <w:szCs w:val="22"/>
          <w:lang w:eastAsia="zh-CN"/>
        </w:rPr>
        <w:t xml:space="preserve">DL beam selection should </w:t>
      </w:r>
      <w:r w:rsidR="00D038BD">
        <w:rPr>
          <w:rFonts w:eastAsia="SimSun"/>
          <w:sz w:val="22"/>
          <w:szCs w:val="22"/>
          <w:lang w:eastAsia="zh-CN"/>
        </w:rPr>
        <w:t xml:space="preserve">also </w:t>
      </w:r>
      <w:r w:rsidRPr="005D12B5">
        <w:rPr>
          <w:rFonts w:eastAsia="SimSun"/>
          <w:sz w:val="22"/>
          <w:szCs w:val="22"/>
          <w:lang w:eastAsia="zh-CN"/>
        </w:rPr>
        <w:t xml:space="preserve">consider the CLI from </w:t>
      </w:r>
      <w:r w:rsidR="00D87D66">
        <w:rPr>
          <w:rFonts w:eastAsia="SimSun"/>
          <w:sz w:val="22"/>
          <w:szCs w:val="22"/>
          <w:lang w:eastAsia="zh-CN"/>
        </w:rPr>
        <w:t xml:space="preserve">the </w:t>
      </w:r>
      <w:r w:rsidR="008D484E">
        <w:rPr>
          <w:rFonts w:eastAsia="SimSun"/>
          <w:sz w:val="22"/>
          <w:szCs w:val="22"/>
          <w:lang w:eastAsia="zh-CN"/>
        </w:rPr>
        <w:t>neighbouring</w:t>
      </w:r>
      <w:r w:rsidR="00D87D66">
        <w:rPr>
          <w:rFonts w:eastAsia="SimSun"/>
          <w:sz w:val="22"/>
          <w:szCs w:val="22"/>
          <w:lang w:eastAsia="zh-CN"/>
        </w:rPr>
        <w:t xml:space="preserve"> U</w:t>
      </w:r>
      <w:r w:rsidR="008F3CED">
        <w:rPr>
          <w:rFonts w:eastAsia="SimSun"/>
          <w:sz w:val="22"/>
          <w:szCs w:val="22"/>
          <w:lang w:eastAsia="zh-CN"/>
        </w:rPr>
        <w:t>E</w:t>
      </w:r>
      <w:r w:rsidR="0073410F">
        <w:rPr>
          <w:rFonts w:eastAsia="SimSun"/>
          <w:sz w:val="22"/>
          <w:szCs w:val="22"/>
          <w:lang w:eastAsia="zh-CN"/>
        </w:rPr>
        <w:t>s</w:t>
      </w:r>
      <w:r w:rsidRPr="005D12B5">
        <w:rPr>
          <w:rFonts w:eastAsia="SimSun"/>
          <w:sz w:val="22"/>
          <w:szCs w:val="22"/>
          <w:lang w:eastAsia="zh-CN"/>
        </w:rPr>
        <w:t xml:space="preserve">. </w:t>
      </w:r>
      <w:r>
        <w:rPr>
          <w:rFonts w:eastAsia="SimSun"/>
          <w:sz w:val="22"/>
          <w:szCs w:val="22"/>
          <w:lang w:eastAsia="zh-CN"/>
        </w:rPr>
        <w:t xml:space="preserve">Therefore, the </w:t>
      </w:r>
      <w:r w:rsidR="0073410F">
        <w:rPr>
          <w:rFonts w:eastAsia="SimSun"/>
          <w:sz w:val="22"/>
          <w:szCs w:val="22"/>
          <w:lang w:eastAsia="zh-CN"/>
        </w:rPr>
        <w:t xml:space="preserve">UE </w:t>
      </w:r>
      <w:r>
        <w:rPr>
          <w:rFonts w:eastAsia="SimSun"/>
          <w:sz w:val="22"/>
          <w:szCs w:val="22"/>
          <w:lang w:eastAsia="zh-CN"/>
        </w:rPr>
        <w:t>beam</w:t>
      </w:r>
      <w:r w:rsidR="0073410F">
        <w:rPr>
          <w:rFonts w:eastAsia="SimSun"/>
          <w:sz w:val="22"/>
          <w:szCs w:val="22"/>
          <w:lang w:eastAsia="zh-CN"/>
        </w:rPr>
        <w:t>s</w:t>
      </w:r>
      <w:r>
        <w:rPr>
          <w:rFonts w:eastAsia="SimSun"/>
          <w:sz w:val="22"/>
          <w:szCs w:val="22"/>
          <w:lang w:eastAsia="zh-CN"/>
        </w:rPr>
        <w:t xml:space="preserve"> for SRS </w:t>
      </w:r>
      <w:r w:rsidR="00885217">
        <w:rPr>
          <w:rFonts w:eastAsia="SimSun"/>
          <w:sz w:val="22"/>
          <w:szCs w:val="22"/>
          <w:lang w:eastAsia="zh-CN"/>
        </w:rPr>
        <w:t>measurement</w:t>
      </w:r>
      <w:r w:rsidR="0073410F">
        <w:rPr>
          <w:rFonts w:eastAsia="SimSun"/>
          <w:sz w:val="22"/>
          <w:szCs w:val="22"/>
          <w:lang w:eastAsia="zh-CN"/>
        </w:rPr>
        <w:t xml:space="preserve"> </w:t>
      </w:r>
      <w:r>
        <w:rPr>
          <w:rFonts w:eastAsia="SimSun"/>
          <w:sz w:val="22"/>
          <w:szCs w:val="22"/>
          <w:lang w:eastAsia="zh-CN"/>
        </w:rPr>
        <w:t xml:space="preserve">should be configured or indicated </w:t>
      </w:r>
      <w:r w:rsidR="0073410F">
        <w:rPr>
          <w:rFonts w:eastAsia="SimSun"/>
          <w:sz w:val="22"/>
          <w:szCs w:val="22"/>
          <w:lang w:eastAsia="zh-CN"/>
        </w:rPr>
        <w:t>by the gNB</w:t>
      </w:r>
      <w:r w:rsidR="00002C5B">
        <w:rPr>
          <w:rFonts w:eastAsia="SimSun"/>
          <w:sz w:val="22"/>
          <w:szCs w:val="22"/>
          <w:lang w:eastAsia="zh-CN"/>
        </w:rPr>
        <w:t>, whose measurement results can be utilised by the gNB to select the best DL beam for communication</w:t>
      </w:r>
      <w:r w:rsidR="00D87D66">
        <w:rPr>
          <w:rFonts w:eastAsia="SimSun"/>
          <w:sz w:val="22"/>
          <w:szCs w:val="22"/>
          <w:lang w:eastAsia="zh-CN"/>
        </w:rPr>
        <w:t xml:space="preserve">. </w:t>
      </w:r>
      <w:r w:rsidR="00C03703">
        <w:rPr>
          <w:rFonts w:eastAsia="SimSun"/>
          <w:sz w:val="22"/>
          <w:szCs w:val="22"/>
          <w:lang w:eastAsia="zh-CN"/>
        </w:rPr>
        <w:t>To enable this, t</w:t>
      </w:r>
      <w:r w:rsidRPr="007B0A15">
        <w:rPr>
          <w:rFonts w:eastAsia="SimSun"/>
          <w:sz w:val="22"/>
          <w:szCs w:val="22"/>
          <w:lang w:eastAsia="zh-CN"/>
        </w:rPr>
        <w:t xml:space="preserve">he configuration information for UE-to-UE CLI measurement </w:t>
      </w:r>
      <w:r>
        <w:rPr>
          <w:rFonts w:eastAsia="SimSun"/>
          <w:sz w:val="22"/>
          <w:szCs w:val="22"/>
          <w:lang w:eastAsia="zh-CN"/>
        </w:rPr>
        <w:t xml:space="preserve">should </w:t>
      </w:r>
      <w:r w:rsidRPr="007B0A15">
        <w:rPr>
          <w:rFonts w:eastAsia="SimSun"/>
          <w:sz w:val="22"/>
          <w:szCs w:val="22"/>
          <w:lang w:eastAsia="zh-CN"/>
        </w:rPr>
        <w:t xml:space="preserve">include </w:t>
      </w:r>
      <w:r>
        <w:rPr>
          <w:rFonts w:eastAsia="SimSun"/>
          <w:sz w:val="22"/>
          <w:szCs w:val="22"/>
          <w:lang w:eastAsia="zh-CN"/>
        </w:rPr>
        <w:t>a</w:t>
      </w:r>
      <w:r w:rsidRPr="007B0A15">
        <w:rPr>
          <w:rFonts w:eastAsia="SimSun"/>
          <w:sz w:val="22"/>
          <w:szCs w:val="22"/>
          <w:lang w:eastAsia="zh-CN"/>
        </w:rPr>
        <w:t xml:space="preserve"> list of TCI states for CLI beam measurement.</w:t>
      </w:r>
      <w:r>
        <w:rPr>
          <w:rFonts w:eastAsia="SimSun"/>
          <w:sz w:val="22"/>
          <w:szCs w:val="22"/>
          <w:lang w:eastAsia="zh-CN"/>
        </w:rPr>
        <w:t xml:space="preserve"> </w:t>
      </w:r>
      <w:r w:rsidR="00C03703">
        <w:rPr>
          <w:rFonts w:eastAsia="SimSun"/>
          <w:sz w:val="22"/>
          <w:szCs w:val="22"/>
          <w:lang w:eastAsia="zh-CN"/>
        </w:rPr>
        <w:t>In the CLI reporting, UE can report the CLI measurement for each of the configured TCI states.</w:t>
      </w:r>
    </w:p>
    <w:p w14:paraId="1B2F9853" w14:textId="77777777" w:rsidR="00C03703" w:rsidRPr="00C03703" w:rsidRDefault="00E56D6E" w:rsidP="00FF6B4B">
      <w:pPr>
        <w:spacing w:before="100" w:beforeAutospacing="1" w:after="100" w:afterAutospacing="1"/>
        <w:jc w:val="both"/>
        <w:rPr>
          <w:rFonts w:eastAsia="SimSun"/>
          <w:iCs/>
          <w:sz w:val="22"/>
          <w:szCs w:val="22"/>
        </w:rPr>
      </w:pPr>
      <w:r>
        <w:rPr>
          <w:rFonts w:eastAsia="SimSun"/>
          <w:sz w:val="22"/>
          <w:szCs w:val="22"/>
        </w:rPr>
        <w:t>Furthermore, besides the interference and report</w:t>
      </w:r>
      <w:r w:rsidR="00F00D21">
        <w:rPr>
          <w:rFonts w:eastAsia="SimSun"/>
          <w:sz w:val="22"/>
          <w:szCs w:val="22"/>
        </w:rPr>
        <w:t>ing</w:t>
      </w:r>
      <w:r>
        <w:rPr>
          <w:rFonts w:eastAsia="SimSun"/>
          <w:sz w:val="22"/>
          <w:szCs w:val="22"/>
        </w:rPr>
        <w:t xml:space="preserve"> scheme specified in Rel-16, new measurement methods can be considered for UE-to-UE CLI in this WI</w:t>
      </w:r>
      <w:r w:rsidRPr="005C0F21">
        <w:rPr>
          <w:rFonts w:eastAsia="SimSun"/>
          <w:iCs/>
          <w:sz w:val="22"/>
          <w:szCs w:val="22"/>
        </w:rPr>
        <w:t>. For example, new metrics (CLI sensitivity level and CLI tolerance level) for CLI management can be defined</w:t>
      </w:r>
      <w:r>
        <w:rPr>
          <w:rFonts w:eastAsia="SimSun"/>
          <w:iCs/>
          <w:sz w:val="22"/>
          <w:szCs w:val="22"/>
        </w:rPr>
        <w:t>,</w:t>
      </w:r>
      <w:r w:rsidRPr="005C0F21">
        <w:rPr>
          <w:rFonts w:eastAsia="SimSun"/>
          <w:iCs/>
          <w:sz w:val="22"/>
          <w:szCs w:val="22"/>
        </w:rPr>
        <w:t xml:space="preserve"> and gNB can adjust the transmission direction or the channel/traffic to reduce the CLI </w:t>
      </w:r>
      <w:r>
        <w:rPr>
          <w:rFonts w:eastAsia="SimSun"/>
          <w:iCs/>
          <w:sz w:val="22"/>
          <w:szCs w:val="22"/>
        </w:rPr>
        <w:t xml:space="preserve">based on </w:t>
      </w:r>
      <w:r w:rsidRPr="005C0F21">
        <w:rPr>
          <w:rFonts w:eastAsia="SimSun"/>
          <w:iCs/>
          <w:sz w:val="22"/>
          <w:szCs w:val="22"/>
        </w:rPr>
        <w:t xml:space="preserve">whether the CLI sensitivity level of the transmission resource </w:t>
      </w:r>
      <w:r>
        <w:rPr>
          <w:rFonts w:eastAsia="SimSun"/>
          <w:iCs/>
          <w:sz w:val="22"/>
          <w:szCs w:val="22"/>
        </w:rPr>
        <w:t>meets</w:t>
      </w:r>
      <w:r w:rsidRPr="005C0F21">
        <w:rPr>
          <w:rFonts w:eastAsia="SimSun"/>
          <w:iCs/>
          <w:sz w:val="22"/>
          <w:szCs w:val="22"/>
        </w:rPr>
        <w:t xml:space="preserve"> the requirement of the CLI tolerance level of the channel/traffic.</w:t>
      </w:r>
    </w:p>
    <w:p w14:paraId="0BF356D6" w14:textId="4688F84A" w:rsidR="00C03703" w:rsidRDefault="00E56D6E" w:rsidP="00C0370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153130">
        <w:rPr>
          <w:rFonts w:eastAsia="SimSun"/>
          <w:b/>
          <w:sz w:val="22"/>
          <w:szCs w:val="22"/>
          <w:u w:val="single"/>
          <w:lang w:val="en-US" w:eastAsia="zh-CN"/>
        </w:rPr>
        <w:t>12</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 xml:space="preserve">The configuration information for UE-to-UE </w:t>
      </w:r>
      <w:r w:rsidR="00153130">
        <w:rPr>
          <w:rFonts w:eastAsia="SimSun"/>
          <w:i/>
          <w:sz w:val="22"/>
          <w:szCs w:val="22"/>
          <w:lang w:eastAsia="zh-CN"/>
        </w:rPr>
        <w:t xml:space="preserve">L1 </w:t>
      </w:r>
      <w:r w:rsidRPr="00290DEB">
        <w:rPr>
          <w:rFonts w:eastAsia="SimSun"/>
          <w:i/>
          <w:sz w:val="22"/>
          <w:szCs w:val="22"/>
          <w:lang w:eastAsia="zh-CN"/>
        </w:rPr>
        <w:t xml:space="preserve">CLI measurement should include a list of TCI states for </w:t>
      </w:r>
      <w:r w:rsidR="003D7DCD">
        <w:rPr>
          <w:rFonts w:eastAsia="SimSun"/>
          <w:i/>
          <w:sz w:val="22"/>
          <w:szCs w:val="22"/>
          <w:lang w:eastAsia="zh-CN"/>
        </w:rPr>
        <w:t xml:space="preserve">beam-based </w:t>
      </w:r>
      <w:r w:rsidRPr="00290DEB">
        <w:rPr>
          <w:rFonts w:eastAsia="SimSun"/>
          <w:i/>
          <w:sz w:val="22"/>
          <w:szCs w:val="22"/>
          <w:lang w:eastAsia="zh-CN"/>
        </w:rPr>
        <w:t>CLI measurement</w:t>
      </w:r>
      <w:r w:rsidR="003D7DCD">
        <w:rPr>
          <w:rFonts w:eastAsia="SimSun"/>
          <w:i/>
          <w:sz w:val="22"/>
          <w:szCs w:val="22"/>
          <w:lang w:eastAsia="zh-CN"/>
        </w:rPr>
        <w:t>s</w:t>
      </w:r>
      <w:r w:rsidRPr="00290DEB">
        <w:rPr>
          <w:rFonts w:eastAsia="SimSun"/>
          <w:i/>
          <w:sz w:val="22"/>
          <w:szCs w:val="22"/>
          <w:lang w:eastAsia="zh-CN"/>
        </w:rPr>
        <w:t>.</w:t>
      </w:r>
    </w:p>
    <w:p w14:paraId="11570971" w14:textId="0FAA1384" w:rsidR="00C03703" w:rsidRPr="00290DEB" w:rsidRDefault="00E56D6E" w:rsidP="00C0370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lastRenderedPageBreak/>
        <w:t>Proposal</w:t>
      </w:r>
      <w:r w:rsidRPr="005C0F21">
        <w:rPr>
          <w:rFonts w:eastAsia="SimSun"/>
          <w:b/>
          <w:sz w:val="22"/>
          <w:szCs w:val="22"/>
          <w:u w:val="single"/>
          <w:lang w:val="en-US" w:eastAsia="zh-CN"/>
        </w:rPr>
        <w:t xml:space="preserve"> </w:t>
      </w:r>
      <w:r w:rsidR="00153130">
        <w:rPr>
          <w:rFonts w:eastAsia="SimSun"/>
          <w:b/>
          <w:sz w:val="22"/>
          <w:szCs w:val="22"/>
          <w:u w:val="single"/>
          <w:lang w:val="en-US" w:eastAsia="zh-CN"/>
        </w:rPr>
        <w:t>13</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rPr>
        <w:t xml:space="preserve">The </w:t>
      </w:r>
      <w:r>
        <w:rPr>
          <w:rFonts w:eastAsia="SimSun"/>
          <w:i/>
          <w:sz w:val="22"/>
          <w:szCs w:val="22"/>
        </w:rPr>
        <w:t xml:space="preserve">UE-to-UE </w:t>
      </w:r>
      <w:r w:rsidR="00153130">
        <w:rPr>
          <w:rFonts w:eastAsia="SimSun"/>
          <w:i/>
          <w:sz w:val="22"/>
          <w:szCs w:val="22"/>
        </w:rPr>
        <w:t xml:space="preserve">L1 </w:t>
      </w:r>
      <w:r>
        <w:rPr>
          <w:rFonts w:eastAsia="SimSun"/>
          <w:i/>
          <w:sz w:val="22"/>
          <w:szCs w:val="22"/>
        </w:rPr>
        <w:t>CLI report configuration/indication information should include K (K&gt;=1) TCI states with the highest L1-SRS-RSRP, L1-SINR,</w:t>
      </w:r>
      <w:r w:rsidRPr="001E1AC1">
        <w:rPr>
          <w:rFonts w:eastAsia="SimSun"/>
          <w:i/>
          <w:sz w:val="22"/>
          <w:szCs w:val="22"/>
          <w:lang w:eastAsia="zh-CN"/>
        </w:rPr>
        <w:t xml:space="preserve"> or L1-CLI-RSSI</w:t>
      </w:r>
      <w:r>
        <w:rPr>
          <w:rFonts w:eastAsia="SimSun"/>
          <w:i/>
          <w:sz w:val="22"/>
          <w:szCs w:val="22"/>
          <w:lang w:eastAsia="zh-CN"/>
        </w:rPr>
        <w:t>.</w:t>
      </w:r>
    </w:p>
    <w:p w14:paraId="5311E248" w14:textId="76D0632B" w:rsidR="00FF6B4B" w:rsidRDefault="00E56D6E" w:rsidP="00FF6B4B">
      <w:pPr>
        <w:spacing w:before="100" w:beforeAutospacing="1" w:after="100" w:afterAutospacing="1"/>
        <w:jc w:val="both"/>
        <w:rPr>
          <w:rFonts w:eastAsia="SimSun"/>
          <w:sz w:val="22"/>
          <w:szCs w:val="22"/>
        </w:rPr>
      </w:pPr>
      <w:r>
        <w:rPr>
          <w:rFonts w:eastAsia="SimSun"/>
          <w:sz w:val="22"/>
          <w:szCs w:val="22"/>
        </w:rPr>
        <w:t>In addition, w</w:t>
      </w:r>
      <w:r w:rsidRPr="005C0F21">
        <w:rPr>
          <w:rFonts w:eastAsia="SimSun"/>
          <w:sz w:val="22"/>
          <w:szCs w:val="22"/>
        </w:rPr>
        <w:t>hen gNB-to-gNB and UE-to-UE are both considered simultaneously, the RS overhead should be considered</w:t>
      </w:r>
      <w:r>
        <w:rPr>
          <w:rFonts w:eastAsia="SimSun"/>
          <w:sz w:val="22"/>
          <w:szCs w:val="22"/>
        </w:rPr>
        <w:t xml:space="preserve"> if RS</w:t>
      </w:r>
      <w:r w:rsidR="00D87D66">
        <w:rPr>
          <w:rFonts w:eastAsia="SimSun"/>
          <w:sz w:val="22"/>
          <w:szCs w:val="22"/>
        </w:rPr>
        <w:t>s</w:t>
      </w:r>
      <w:r>
        <w:rPr>
          <w:rFonts w:eastAsia="SimSun"/>
          <w:sz w:val="22"/>
          <w:szCs w:val="22"/>
        </w:rPr>
        <w:t xml:space="preserve"> </w:t>
      </w:r>
      <w:r w:rsidR="00C03703">
        <w:rPr>
          <w:rFonts w:eastAsia="SimSun"/>
          <w:sz w:val="22"/>
          <w:szCs w:val="22"/>
        </w:rPr>
        <w:t xml:space="preserve">for both inter-UE and inter-gNB CLI measurements </w:t>
      </w:r>
      <w:r>
        <w:rPr>
          <w:rFonts w:eastAsia="SimSun"/>
          <w:sz w:val="22"/>
          <w:szCs w:val="22"/>
        </w:rPr>
        <w:t xml:space="preserve">are </w:t>
      </w:r>
      <w:r w:rsidR="00C03703">
        <w:rPr>
          <w:rFonts w:eastAsia="SimSun"/>
          <w:sz w:val="22"/>
          <w:szCs w:val="22"/>
        </w:rPr>
        <w:t>periodically transmitted</w:t>
      </w:r>
      <w:r w:rsidRPr="005C0F21">
        <w:rPr>
          <w:rFonts w:eastAsia="SimSun"/>
          <w:sz w:val="22"/>
          <w:szCs w:val="22"/>
        </w:rPr>
        <w:t xml:space="preserve">. </w:t>
      </w:r>
      <w:r w:rsidR="00D87D66">
        <w:rPr>
          <w:rFonts w:eastAsia="SimSun"/>
          <w:sz w:val="22"/>
          <w:szCs w:val="22"/>
        </w:rPr>
        <w:t>A</w:t>
      </w:r>
      <w:r w:rsidRPr="005C0F21">
        <w:rPr>
          <w:rFonts w:eastAsia="SimSun"/>
          <w:sz w:val="22"/>
          <w:szCs w:val="22"/>
        </w:rPr>
        <w:t xml:space="preserve"> </w:t>
      </w:r>
      <w:r w:rsidRPr="005C0F21">
        <w:rPr>
          <w:rFonts w:eastAsia="SimSun"/>
          <w:iCs/>
          <w:sz w:val="22"/>
          <w:szCs w:val="22"/>
        </w:rPr>
        <w:t xml:space="preserve">common framework for cross-link interference mitigation schemes for gNB and UE should be </w:t>
      </w:r>
      <w:r>
        <w:rPr>
          <w:rFonts w:eastAsia="SimSun"/>
          <w:iCs/>
          <w:sz w:val="22"/>
          <w:szCs w:val="22"/>
        </w:rPr>
        <w:t>consider</w:t>
      </w:r>
      <w:r w:rsidRPr="005C0F21">
        <w:rPr>
          <w:rFonts w:eastAsia="SimSun"/>
          <w:iCs/>
          <w:sz w:val="22"/>
          <w:szCs w:val="22"/>
        </w:rPr>
        <w:t xml:space="preserve">ed. </w:t>
      </w:r>
      <w:r w:rsidRPr="005C0F21">
        <w:rPr>
          <w:rFonts w:eastAsia="SimSun"/>
          <w:sz w:val="22"/>
          <w:szCs w:val="22"/>
        </w:rPr>
        <w:t>If the DL and UL RS used for gNB-gNB or UE-UE IM</w:t>
      </w:r>
      <w:r>
        <w:rPr>
          <w:rFonts w:eastAsia="SimSun"/>
          <w:sz w:val="22"/>
          <w:szCs w:val="22"/>
        </w:rPr>
        <w:t xml:space="preserve"> occupy different time-frequency resource elements, and the R</w:t>
      </w:r>
      <w:r w:rsidR="00EA31EA">
        <w:rPr>
          <w:rFonts w:eastAsia="SimSun"/>
          <w:sz w:val="22"/>
          <w:szCs w:val="22"/>
        </w:rPr>
        <w:t>e</w:t>
      </w:r>
      <w:r>
        <w:rPr>
          <w:rFonts w:eastAsia="SimSun"/>
          <w:sz w:val="22"/>
          <w:szCs w:val="22"/>
        </w:rPr>
        <w:t>s for transmitting RS of one link should be blanked or muted on the other link to assure the reliability of the measurement, the spectrum efficiency will be affected</w:t>
      </w:r>
      <w:r w:rsidRPr="005C0F21">
        <w:rPr>
          <w:rFonts w:eastAsia="SimSun"/>
          <w:sz w:val="22"/>
          <w:szCs w:val="22"/>
        </w:rPr>
        <w:t>. Therefore, the unified design for CLI RS should be considered to reduce the overhead for IM.</w:t>
      </w:r>
    </w:p>
    <w:p w14:paraId="7022C0C4" w14:textId="506FDE29" w:rsidR="00070829" w:rsidRPr="00070829" w:rsidRDefault="00E56D6E" w:rsidP="00070829">
      <w:pPr>
        <w:rPr>
          <w:rFonts w:eastAsia="SimSun"/>
          <w:sz w:val="22"/>
          <w:szCs w:val="22"/>
          <w:lang w:eastAsia="zh-CN"/>
        </w:rPr>
      </w:pPr>
      <w:r w:rsidRPr="00070829">
        <w:rPr>
          <w:rFonts w:eastAsia="SimSun"/>
          <w:sz w:val="22"/>
          <w:szCs w:val="22"/>
          <w:lang w:eastAsia="zh-CN"/>
        </w:rPr>
        <w:t xml:space="preserve">For example, the RS for UE-UE </w:t>
      </w:r>
      <w:r w:rsidR="00FB3BCE">
        <w:rPr>
          <w:rFonts w:eastAsia="SimSun"/>
          <w:sz w:val="22"/>
          <w:szCs w:val="22"/>
          <w:lang w:eastAsia="zh-CN"/>
        </w:rPr>
        <w:t xml:space="preserve">CLI </w:t>
      </w:r>
      <w:r w:rsidRPr="00070829">
        <w:rPr>
          <w:rFonts w:eastAsia="SimSun"/>
          <w:sz w:val="22"/>
          <w:szCs w:val="22"/>
          <w:lang w:eastAsia="zh-CN"/>
        </w:rPr>
        <w:t xml:space="preserve">measurements and gNB-gNB </w:t>
      </w:r>
      <w:r w:rsidR="00FB3BCE">
        <w:rPr>
          <w:rFonts w:eastAsia="SimSun"/>
          <w:sz w:val="22"/>
          <w:szCs w:val="22"/>
          <w:lang w:eastAsia="zh-CN"/>
        </w:rPr>
        <w:t xml:space="preserve">CLI </w:t>
      </w:r>
      <w:r w:rsidRPr="00070829">
        <w:rPr>
          <w:rFonts w:eastAsia="SimSun"/>
          <w:sz w:val="22"/>
          <w:szCs w:val="22"/>
          <w:lang w:eastAsia="zh-CN"/>
        </w:rPr>
        <w:t xml:space="preserve">measurements can be orthogonal </w:t>
      </w:r>
      <w:r w:rsidR="00FB3BCE">
        <w:rPr>
          <w:rFonts w:eastAsia="SimSun"/>
          <w:sz w:val="22"/>
          <w:szCs w:val="22"/>
          <w:lang w:eastAsia="zh-CN"/>
        </w:rPr>
        <w:t xml:space="preserve">in the code domain </w:t>
      </w:r>
      <w:r w:rsidRPr="00070829">
        <w:rPr>
          <w:rFonts w:eastAsia="SimSun"/>
          <w:sz w:val="22"/>
          <w:szCs w:val="22"/>
          <w:lang w:eastAsia="zh-CN"/>
        </w:rPr>
        <w:t>to avoid interferences and reduce overheads</w:t>
      </w:r>
      <w:r w:rsidR="00FB3BCE">
        <w:rPr>
          <w:rFonts w:eastAsia="SimSun"/>
          <w:sz w:val="22"/>
          <w:szCs w:val="22"/>
          <w:lang w:eastAsia="zh-CN"/>
        </w:rPr>
        <w:t xml:space="preserve"> where</w:t>
      </w:r>
      <w:r w:rsidRPr="00070829">
        <w:rPr>
          <w:rFonts w:eastAsia="SimSun"/>
          <w:sz w:val="22"/>
          <w:szCs w:val="22"/>
          <w:lang w:eastAsia="zh-CN"/>
        </w:rPr>
        <w:t xml:space="preserve"> </w:t>
      </w:r>
      <w:r w:rsidR="00FB3BCE">
        <w:rPr>
          <w:rFonts w:eastAsia="SimSun"/>
          <w:sz w:val="22"/>
          <w:szCs w:val="22"/>
          <w:lang w:eastAsia="zh-CN"/>
        </w:rPr>
        <w:t>t</w:t>
      </w:r>
      <w:r w:rsidR="00C03703">
        <w:rPr>
          <w:rFonts w:eastAsia="SimSun"/>
          <w:sz w:val="22"/>
          <w:szCs w:val="22"/>
          <w:lang w:eastAsia="zh-CN"/>
        </w:rPr>
        <w:t xml:space="preserve">he resources reserved for </w:t>
      </w:r>
      <w:r w:rsidRPr="00070829">
        <w:rPr>
          <w:rFonts w:eastAsia="SimSun"/>
          <w:sz w:val="22"/>
          <w:szCs w:val="22"/>
          <w:lang w:eastAsia="zh-CN"/>
        </w:rPr>
        <w:t xml:space="preserve">SRS can also be </w:t>
      </w:r>
      <w:r w:rsidR="00C03703">
        <w:rPr>
          <w:rFonts w:eastAsia="SimSun"/>
          <w:sz w:val="22"/>
          <w:szCs w:val="22"/>
          <w:lang w:eastAsia="zh-CN"/>
        </w:rPr>
        <w:t xml:space="preserve">used </w:t>
      </w:r>
      <w:r w:rsidRPr="00070829">
        <w:rPr>
          <w:rFonts w:eastAsia="SimSun"/>
          <w:sz w:val="22"/>
          <w:szCs w:val="22"/>
          <w:lang w:eastAsia="zh-CN"/>
        </w:rPr>
        <w:t xml:space="preserve">for CSI-RS </w:t>
      </w:r>
      <w:r w:rsidR="00C03703">
        <w:rPr>
          <w:rFonts w:eastAsia="SimSun"/>
          <w:sz w:val="22"/>
          <w:szCs w:val="22"/>
          <w:lang w:eastAsia="zh-CN"/>
        </w:rPr>
        <w:t>resource</w:t>
      </w:r>
      <w:r w:rsidRPr="00070829">
        <w:rPr>
          <w:rFonts w:eastAsia="SimSun"/>
          <w:sz w:val="22"/>
          <w:szCs w:val="22"/>
          <w:lang w:eastAsia="zh-CN"/>
        </w:rPr>
        <w:t xml:space="preserve"> transmission. For example, in the figure below, the R</w:t>
      </w:r>
      <w:r w:rsidR="00EA31EA" w:rsidRPr="00070829">
        <w:rPr>
          <w:rFonts w:eastAsia="SimSun"/>
          <w:sz w:val="22"/>
          <w:szCs w:val="22"/>
          <w:lang w:eastAsia="zh-CN"/>
        </w:rPr>
        <w:t>e</w:t>
      </w:r>
      <w:r w:rsidRPr="00070829">
        <w:rPr>
          <w:rFonts w:eastAsia="SimSun"/>
          <w:sz w:val="22"/>
          <w:szCs w:val="22"/>
          <w:lang w:eastAsia="zh-CN"/>
        </w:rPr>
        <w:t xml:space="preserve">s of SRS spanning 4 OFDM symbols and comb-4 can also be used to cover one CSI-RS with density-3 repetition factor=4 transmission. And the PUSCH should do rate matching </w:t>
      </w:r>
      <w:r w:rsidR="00FB3BCE">
        <w:rPr>
          <w:rFonts w:eastAsia="SimSun"/>
          <w:sz w:val="22"/>
          <w:szCs w:val="22"/>
          <w:lang w:eastAsia="zh-CN"/>
        </w:rPr>
        <w:t>around</w:t>
      </w:r>
      <w:r w:rsidRPr="00070829">
        <w:rPr>
          <w:rFonts w:eastAsia="SimSun"/>
          <w:sz w:val="22"/>
          <w:szCs w:val="22"/>
          <w:lang w:eastAsia="zh-CN"/>
        </w:rPr>
        <w:t xml:space="preserve"> these resources.</w:t>
      </w:r>
    </w:p>
    <w:p w14:paraId="004A0C87" w14:textId="77777777" w:rsidR="00FF6B4B" w:rsidRDefault="00E56D6E" w:rsidP="00F94A8E">
      <w:pPr>
        <w:spacing w:before="100" w:beforeAutospacing="1" w:after="100" w:afterAutospacing="1"/>
        <w:jc w:val="center"/>
        <w:rPr>
          <w:rFonts w:eastAsia="SimSun"/>
          <w:sz w:val="22"/>
          <w:szCs w:val="22"/>
          <w:lang w:eastAsia="zh-CN"/>
        </w:rPr>
      </w:pPr>
      <w:r w:rsidRPr="00CA4BD3">
        <w:rPr>
          <w:rFonts w:eastAsia="SimSun"/>
          <w:noProof/>
          <w:sz w:val="22"/>
          <w:szCs w:val="22"/>
          <w:lang w:val="en-US" w:eastAsia="zh-CN"/>
        </w:rPr>
        <w:drawing>
          <wp:inline distT="0" distB="0" distL="0" distR="0" wp14:anchorId="67AF5F29" wp14:editId="235C7229">
            <wp:extent cx="4638675" cy="172585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b="-630"/>
                    <a:stretch/>
                  </pic:blipFill>
                  <pic:spPr>
                    <a:xfrm>
                      <a:off x="0" y="0"/>
                      <a:ext cx="4649177" cy="1729758"/>
                    </a:xfrm>
                    <a:prstGeom prst="rect">
                      <a:avLst/>
                    </a:prstGeom>
                  </pic:spPr>
                </pic:pic>
              </a:graphicData>
            </a:graphic>
          </wp:inline>
        </w:drawing>
      </w:r>
    </w:p>
    <w:p w14:paraId="33CF4B1F" w14:textId="77777777" w:rsidR="00FF6B4B" w:rsidRDefault="00E56D6E" w:rsidP="00FF6B4B">
      <w:pPr>
        <w:spacing w:before="100" w:beforeAutospacing="1" w:after="100" w:afterAutospacing="1"/>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igure 1</w:t>
      </w:r>
    </w:p>
    <w:p w14:paraId="3281A0F5" w14:textId="0ABB6042" w:rsidR="00FF6B4B" w:rsidRDefault="00E56D6E" w:rsidP="00FF6B4B">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sidR="00153130">
        <w:rPr>
          <w:rFonts w:eastAsia="SimSun"/>
          <w:b/>
          <w:sz w:val="22"/>
          <w:szCs w:val="22"/>
          <w:u w:val="single"/>
          <w:lang w:val="en-US" w:eastAsia="zh-CN"/>
        </w:rPr>
        <w:t>14</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r w:rsidR="008C1BA1" w:rsidRPr="008C1BA1">
        <w:t xml:space="preserve"> </w:t>
      </w:r>
      <w:r w:rsidR="008C1BA1">
        <w:rPr>
          <w:rFonts w:eastAsia="SimSun"/>
          <w:i/>
          <w:sz w:val="22"/>
          <w:szCs w:val="22"/>
          <w:lang w:val="en-US" w:eastAsia="zh-CN"/>
        </w:rPr>
        <w:t>T</w:t>
      </w:r>
      <w:r w:rsidR="008C1BA1" w:rsidRPr="008C1BA1">
        <w:rPr>
          <w:rFonts w:eastAsia="SimSun"/>
          <w:i/>
          <w:sz w:val="22"/>
          <w:szCs w:val="22"/>
          <w:lang w:val="en-US" w:eastAsia="zh-CN"/>
        </w:rPr>
        <w:t>he RS for UE-UE and gNB-gNB interference measurement can be orthogonal</w:t>
      </w:r>
      <w:r w:rsidR="008C1BA1">
        <w:rPr>
          <w:rFonts w:eastAsia="SimSun"/>
          <w:i/>
          <w:sz w:val="22"/>
          <w:szCs w:val="22"/>
          <w:lang w:val="en-US" w:eastAsia="zh-CN"/>
        </w:rPr>
        <w:t xml:space="preserve"> in order to achieve this goal.</w:t>
      </w:r>
    </w:p>
    <w:p w14:paraId="32089DD0" w14:textId="77777777" w:rsidR="00FF6B4B" w:rsidRDefault="00E56D6E" w:rsidP="00FF6B4B">
      <w:pPr>
        <w:pStyle w:val="Heading2"/>
        <w:rPr>
          <w:lang w:eastAsia="zh-CN"/>
        </w:rPr>
      </w:pPr>
      <w:r w:rsidRPr="006877DB">
        <w:rPr>
          <w:lang w:eastAsia="zh-CN"/>
        </w:rPr>
        <w:t xml:space="preserve">2.4 </w:t>
      </w:r>
      <w:r w:rsidRPr="0039776F">
        <w:rPr>
          <w:lang w:eastAsia="zh-CN"/>
        </w:rPr>
        <w:t>Inter-UE CLI handling schemes specific for SBFD</w:t>
      </w:r>
    </w:p>
    <w:p w14:paraId="0F9B00FE" w14:textId="5C7186CD" w:rsidR="00FF6B4B" w:rsidRDefault="00E56D6E" w:rsidP="00FF6B4B">
      <w:pPr>
        <w:rPr>
          <w:rFonts w:eastAsia="SimSun"/>
          <w:sz w:val="22"/>
          <w:szCs w:val="22"/>
          <w:lang w:eastAsia="zh-CN"/>
        </w:rPr>
      </w:pPr>
      <w:r w:rsidRPr="00ED1986">
        <w:rPr>
          <w:rFonts w:eastAsia="SimSun"/>
          <w:sz w:val="22"/>
          <w:szCs w:val="22"/>
          <w:lang w:eastAsia="zh-CN"/>
        </w:rPr>
        <w:t>Currently</w:t>
      </w:r>
      <w:r>
        <w:rPr>
          <w:rFonts w:eastAsia="SimSun"/>
          <w:sz w:val="22"/>
          <w:szCs w:val="22"/>
          <w:lang w:eastAsia="zh-CN"/>
        </w:rPr>
        <w:t xml:space="preserve">, </w:t>
      </w:r>
      <w:r w:rsidR="00C75A2A">
        <w:rPr>
          <w:rFonts w:eastAsia="SimSun"/>
          <w:sz w:val="22"/>
          <w:szCs w:val="22"/>
          <w:lang w:eastAsia="zh-CN"/>
        </w:rPr>
        <w:t xml:space="preserve">four </w:t>
      </w:r>
      <w:r>
        <w:rPr>
          <w:rFonts w:eastAsia="SimSun"/>
          <w:sz w:val="22"/>
          <w:szCs w:val="22"/>
          <w:lang w:eastAsia="zh-CN"/>
        </w:rPr>
        <w:t xml:space="preserve">options are defined for inter-UE inter-subband CLI measurement </w:t>
      </w:r>
      <w:r w:rsidR="00C75A2A">
        <w:rPr>
          <w:rFonts w:eastAsia="SimSun"/>
          <w:sz w:val="22"/>
          <w:szCs w:val="22"/>
          <w:lang w:eastAsia="zh-CN"/>
        </w:rPr>
        <w:t>based on the agreement in RAN1#116</w:t>
      </w:r>
      <w:r w:rsidR="00F565B4">
        <w:rPr>
          <w:rFonts w:eastAsia="SimSun"/>
          <w:sz w:val="22"/>
          <w:szCs w:val="22"/>
          <w:lang w:eastAsia="zh-CN"/>
        </w:rPr>
        <w:t>,</w:t>
      </w:r>
      <w:r>
        <w:rPr>
          <w:rFonts w:eastAsia="SimSun"/>
          <w:sz w:val="22"/>
          <w:szCs w:val="22"/>
          <w:lang w:eastAsia="zh-CN"/>
        </w:rPr>
        <w:t xml:space="preserve"> as listed below:</w:t>
      </w:r>
    </w:p>
    <w:p w14:paraId="1092D5EC" w14:textId="77777777" w:rsidR="00C75A2A" w:rsidRPr="00C75A2A" w:rsidRDefault="00C75A2A" w:rsidP="00C75A2A">
      <w:pPr>
        <w:rPr>
          <w:rFonts w:eastAsia="SimSun"/>
          <w:sz w:val="22"/>
          <w:szCs w:val="22"/>
          <w:lang w:eastAsia="zh-CN"/>
        </w:rPr>
      </w:pPr>
      <w:r w:rsidRPr="00C75A2A">
        <w:rPr>
          <w:rFonts w:eastAsia="SimSun"/>
          <w:sz w:val="22"/>
          <w:szCs w:val="22"/>
          <w:lang w:eastAsia="zh-CN"/>
        </w:rPr>
        <w:t>-</w:t>
      </w:r>
      <w:r w:rsidRPr="00C75A2A">
        <w:rPr>
          <w:rFonts w:eastAsia="SimSun"/>
          <w:sz w:val="22"/>
          <w:szCs w:val="22"/>
          <w:lang w:eastAsia="zh-CN"/>
        </w:rPr>
        <w:tab/>
        <w:t>Method#1: UE measures RSSI within DL subband</w:t>
      </w:r>
    </w:p>
    <w:p w14:paraId="6C257607" w14:textId="77777777" w:rsidR="00C75A2A" w:rsidRPr="00C75A2A" w:rsidRDefault="00C75A2A" w:rsidP="00C75A2A">
      <w:pPr>
        <w:rPr>
          <w:rFonts w:eastAsia="SimSun"/>
          <w:sz w:val="22"/>
          <w:szCs w:val="22"/>
          <w:lang w:eastAsia="zh-CN"/>
        </w:rPr>
      </w:pPr>
      <w:r w:rsidRPr="00C75A2A">
        <w:rPr>
          <w:rFonts w:eastAsia="SimSun"/>
          <w:sz w:val="22"/>
          <w:szCs w:val="22"/>
          <w:lang w:eastAsia="zh-CN"/>
        </w:rPr>
        <w:t>-</w:t>
      </w:r>
      <w:r w:rsidRPr="00C75A2A">
        <w:rPr>
          <w:rFonts w:eastAsia="SimSun"/>
          <w:sz w:val="22"/>
          <w:szCs w:val="22"/>
          <w:lang w:eastAsia="zh-CN"/>
        </w:rPr>
        <w:tab/>
        <w:t>Method#2: UE measures RSRP of aggressor UE within UL subband</w:t>
      </w:r>
    </w:p>
    <w:p w14:paraId="742DECB1" w14:textId="77777777" w:rsidR="00C75A2A" w:rsidRPr="00C75A2A" w:rsidRDefault="00C75A2A" w:rsidP="00C75A2A">
      <w:pPr>
        <w:rPr>
          <w:rFonts w:eastAsia="SimSun"/>
          <w:sz w:val="22"/>
          <w:szCs w:val="22"/>
          <w:lang w:eastAsia="zh-CN"/>
        </w:rPr>
      </w:pPr>
      <w:r w:rsidRPr="00C75A2A">
        <w:rPr>
          <w:rFonts w:eastAsia="SimSun"/>
          <w:sz w:val="22"/>
          <w:szCs w:val="22"/>
          <w:lang w:eastAsia="zh-CN"/>
        </w:rPr>
        <w:t>-</w:t>
      </w:r>
      <w:r w:rsidRPr="00C75A2A">
        <w:rPr>
          <w:rFonts w:eastAsia="SimSun"/>
          <w:sz w:val="22"/>
          <w:szCs w:val="22"/>
          <w:lang w:eastAsia="zh-CN"/>
        </w:rPr>
        <w:tab/>
        <w:t>Method#3: UE measures RSSI within UL subband</w:t>
      </w:r>
    </w:p>
    <w:p w14:paraId="28395A2C" w14:textId="5DDFC724" w:rsidR="00C75A2A" w:rsidRPr="001B78C4" w:rsidRDefault="00C75A2A" w:rsidP="00C75A2A">
      <w:pPr>
        <w:rPr>
          <w:rFonts w:eastAsia="SimSun"/>
          <w:sz w:val="22"/>
          <w:szCs w:val="22"/>
          <w:lang w:eastAsia="zh-CN"/>
        </w:rPr>
      </w:pPr>
      <w:r w:rsidRPr="00C75A2A">
        <w:rPr>
          <w:rFonts w:eastAsia="SimSun"/>
          <w:sz w:val="22"/>
          <w:szCs w:val="22"/>
          <w:lang w:eastAsia="zh-CN"/>
        </w:rPr>
        <w:t>-</w:t>
      </w:r>
      <w:r w:rsidRPr="00C75A2A">
        <w:rPr>
          <w:rFonts w:eastAsia="SimSun"/>
          <w:sz w:val="22"/>
          <w:szCs w:val="22"/>
          <w:lang w:eastAsia="zh-CN"/>
        </w:rPr>
        <w:tab/>
        <w:t>Method#4: UE measures RSSI within guard band, if guard band exists</w:t>
      </w:r>
    </w:p>
    <w:p w14:paraId="469FEABD" w14:textId="3E511CBA" w:rsidR="00FF6B4B" w:rsidRDefault="00E56D6E" w:rsidP="00FF6B4B">
      <w:pPr>
        <w:rPr>
          <w:rFonts w:eastAsia="SimSun"/>
          <w:sz w:val="22"/>
          <w:szCs w:val="22"/>
          <w:lang w:eastAsia="zh-CN"/>
        </w:rPr>
      </w:pPr>
      <w:r>
        <w:rPr>
          <w:rFonts w:eastAsia="SimSun"/>
          <w:sz w:val="22"/>
          <w:szCs w:val="22"/>
          <w:lang w:eastAsia="zh-CN"/>
        </w:rPr>
        <w:t>While Method#1 allows UE to determine the total interference it is expected to observe in the DL subband due to inter-subband interference originating from the UE performing UL transmissions in the UL subband (as well as interference from other DL transmission being performed in the DL subband), Method#2 allows the UE to determine the exact source of interference. After determining the interference source, gNB can take corrective actions to ensure that the interfering UE</w:t>
      </w:r>
      <w:r w:rsidR="006A7192">
        <w:rPr>
          <w:rFonts w:eastAsia="SimSun"/>
          <w:sz w:val="22"/>
          <w:szCs w:val="22"/>
          <w:lang w:eastAsia="zh-CN"/>
        </w:rPr>
        <w:t>’</w:t>
      </w:r>
      <w:r>
        <w:rPr>
          <w:rFonts w:eastAsia="SimSun"/>
          <w:sz w:val="22"/>
          <w:szCs w:val="22"/>
          <w:lang w:eastAsia="zh-CN"/>
        </w:rPr>
        <w:t>s UL transmission does not create significant problems for the receiving UE. Hence, both of these mechanisms have utility and should be considered further.</w:t>
      </w:r>
    </w:p>
    <w:p w14:paraId="7FFD261B" w14:textId="348583AD" w:rsidR="00FF6B4B" w:rsidRDefault="00E56D6E" w:rsidP="00FF6B4B">
      <w:pPr>
        <w:rPr>
          <w:rFonts w:eastAsia="SimSun"/>
          <w:sz w:val="22"/>
          <w:szCs w:val="22"/>
          <w:lang w:eastAsia="zh-CN"/>
        </w:rPr>
      </w:pPr>
      <w:r>
        <w:rPr>
          <w:rFonts w:eastAsia="SimSun"/>
          <w:sz w:val="22"/>
          <w:szCs w:val="22"/>
          <w:lang w:eastAsia="zh-CN"/>
        </w:rPr>
        <w:t xml:space="preserve">However, the benefits of Method#3 </w:t>
      </w:r>
      <w:r w:rsidR="006A7192">
        <w:rPr>
          <w:rFonts w:eastAsia="SimSun"/>
          <w:sz w:val="22"/>
          <w:szCs w:val="22"/>
          <w:lang w:eastAsia="zh-CN"/>
        </w:rPr>
        <w:t xml:space="preserve">and Method#4 </w:t>
      </w:r>
      <w:r>
        <w:rPr>
          <w:rFonts w:eastAsia="SimSun"/>
          <w:sz w:val="22"/>
          <w:szCs w:val="22"/>
          <w:lang w:eastAsia="zh-CN"/>
        </w:rPr>
        <w:t xml:space="preserve">are not clear as the information </w:t>
      </w:r>
      <w:r w:rsidR="00F565B4">
        <w:rPr>
          <w:rFonts w:eastAsia="SimSun"/>
          <w:sz w:val="22"/>
          <w:szCs w:val="22"/>
          <w:lang w:eastAsia="zh-CN"/>
        </w:rPr>
        <w:t xml:space="preserve">from this method does not accurately indicate </w:t>
      </w:r>
      <w:r>
        <w:rPr>
          <w:rFonts w:eastAsia="SimSun"/>
          <w:sz w:val="22"/>
          <w:szCs w:val="22"/>
          <w:lang w:eastAsia="zh-CN"/>
        </w:rPr>
        <w:t xml:space="preserve">how much inter-subband interference </w:t>
      </w:r>
      <w:r w:rsidR="00F565B4">
        <w:rPr>
          <w:rFonts w:eastAsia="SimSun"/>
          <w:sz w:val="22"/>
          <w:szCs w:val="22"/>
          <w:lang w:eastAsia="zh-CN"/>
        </w:rPr>
        <w:t>the UE can</w:t>
      </w:r>
      <w:r>
        <w:rPr>
          <w:rFonts w:eastAsia="SimSun"/>
          <w:sz w:val="22"/>
          <w:szCs w:val="22"/>
          <w:lang w:eastAsia="zh-CN"/>
        </w:rPr>
        <w:t xml:space="preserve"> observe </w:t>
      </w:r>
      <w:r w:rsidR="006A7192">
        <w:rPr>
          <w:rFonts w:eastAsia="SimSun"/>
          <w:sz w:val="22"/>
          <w:szCs w:val="22"/>
          <w:lang w:eastAsia="zh-CN"/>
        </w:rPr>
        <w:t xml:space="preserve">in the DL subband. For </w:t>
      </w:r>
      <w:r w:rsidR="006A7192">
        <w:rPr>
          <w:rFonts w:eastAsia="SimSun"/>
          <w:sz w:val="22"/>
          <w:szCs w:val="22"/>
          <w:lang w:eastAsia="zh-CN"/>
        </w:rPr>
        <w:lastRenderedPageBreak/>
        <w:t xml:space="preserve">example, even though Method#4 gives an estimation of inter-subband interference but as the inter-subband interference value is expected to vary significantly with the frequency separation between UL and DL resources, it is not clear that how the indicated value be translated by the gNB to CLI in different frequency regions of the DL subband. Further, the methods do </w:t>
      </w:r>
      <w:r>
        <w:rPr>
          <w:rFonts w:eastAsia="SimSun"/>
          <w:sz w:val="22"/>
          <w:szCs w:val="22"/>
          <w:lang w:eastAsia="zh-CN"/>
        </w:rPr>
        <w:t>not allow identification of the interference source. Hence, we propose to remove Method#3</w:t>
      </w:r>
      <w:r w:rsidR="006A7192">
        <w:rPr>
          <w:rFonts w:eastAsia="SimSun"/>
          <w:sz w:val="22"/>
          <w:szCs w:val="22"/>
          <w:lang w:eastAsia="zh-CN"/>
        </w:rPr>
        <w:t xml:space="preserve"> and Method#4</w:t>
      </w:r>
      <w:r>
        <w:rPr>
          <w:rFonts w:eastAsia="SimSun"/>
          <w:sz w:val="22"/>
          <w:szCs w:val="22"/>
          <w:lang w:eastAsia="zh-CN"/>
        </w:rPr>
        <w:t xml:space="preserve"> from further discussion.</w:t>
      </w:r>
    </w:p>
    <w:p w14:paraId="2DABC4A8" w14:textId="01194E7B" w:rsidR="00FF6B4B" w:rsidRDefault="00E56D6E" w:rsidP="00FF6B4B">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00153130">
        <w:rPr>
          <w:rFonts w:eastAsia="SimSun"/>
          <w:b/>
          <w:sz w:val="22"/>
          <w:szCs w:val="22"/>
          <w:u w:val="single"/>
          <w:lang w:val="en-US" w:eastAsia="zh-CN"/>
        </w:rPr>
        <w:t>5</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Only consider Method#1 (</w:t>
      </w:r>
      <w:r w:rsidRPr="00435072">
        <w:rPr>
          <w:rFonts w:eastAsia="SimSun"/>
          <w:i/>
          <w:sz w:val="22"/>
          <w:szCs w:val="22"/>
          <w:lang w:val="en-US" w:eastAsia="zh-CN"/>
        </w:rPr>
        <w:t>victim UE measures RSSI within DL subband</w:t>
      </w:r>
      <w:r>
        <w:rPr>
          <w:rFonts w:eastAsia="SimSun"/>
          <w:i/>
          <w:sz w:val="22"/>
          <w:szCs w:val="22"/>
          <w:lang w:val="en-US" w:eastAsia="zh-CN"/>
        </w:rPr>
        <w:t>) and Method#2 (</w:t>
      </w:r>
      <w:r w:rsidRPr="00435072">
        <w:rPr>
          <w:rFonts w:eastAsia="SimSun"/>
          <w:i/>
          <w:sz w:val="22"/>
          <w:szCs w:val="22"/>
          <w:lang w:val="en-US" w:eastAsia="zh-CN"/>
        </w:rPr>
        <w:t>victim UE measures RSRP of aggressor UE within UL subband</w:t>
      </w:r>
      <w:r>
        <w:rPr>
          <w:rFonts w:eastAsia="SimSun"/>
          <w:i/>
          <w:sz w:val="22"/>
          <w:szCs w:val="22"/>
          <w:lang w:val="en-US" w:eastAsia="zh-CN"/>
        </w:rPr>
        <w:t xml:space="preserve">) for </w:t>
      </w:r>
      <w:r w:rsidR="00F565B4">
        <w:rPr>
          <w:rFonts w:eastAsia="SimSun"/>
          <w:i/>
          <w:sz w:val="22"/>
          <w:szCs w:val="22"/>
          <w:lang w:val="en-US" w:eastAsia="zh-CN"/>
        </w:rPr>
        <w:t>inter-UE CLI handling schemes specification</w:t>
      </w:r>
      <w:r w:rsidRPr="005C0F21">
        <w:rPr>
          <w:rFonts w:eastAsia="SimSun"/>
          <w:i/>
          <w:sz w:val="22"/>
          <w:szCs w:val="22"/>
          <w:lang w:val="en-US" w:eastAsia="zh-CN"/>
        </w:rPr>
        <w:t>.</w:t>
      </w:r>
    </w:p>
    <w:p w14:paraId="31A43BC5" w14:textId="77777777" w:rsidR="00FF6B4B" w:rsidRDefault="00E56D6E" w:rsidP="00FF6B4B">
      <w:pPr>
        <w:rPr>
          <w:rFonts w:eastAsia="SimSun"/>
          <w:sz w:val="22"/>
          <w:szCs w:val="22"/>
          <w:lang w:eastAsia="zh-CN"/>
        </w:rPr>
      </w:pPr>
      <w:r>
        <w:rPr>
          <w:rFonts w:eastAsia="SimSun"/>
          <w:sz w:val="22"/>
          <w:szCs w:val="22"/>
          <w:lang w:eastAsia="zh-CN"/>
        </w:rPr>
        <w:t xml:space="preserve">Further, </w:t>
      </w:r>
      <w:r w:rsidR="00F565B4">
        <w:rPr>
          <w:rFonts w:eastAsia="SimSun"/>
          <w:sz w:val="22"/>
          <w:szCs w:val="22"/>
          <w:lang w:eastAsia="zh-CN"/>
        </w:rPr>
        <w:t>concerning</w:t>
      </w:r>
      <w:r>
        <w:rPr>
          <w:rFonts w:eastAsia="SimSun"/>
          <w:sz w:val="22"/>
          <w:szCs w:val="22"/>
          <w:lang w:eastAsia="zh-CN"/>
        </w:rPr>
        <w:t xml:space="preserve"> the CLI measurement methodology, </w:t>
      </w:r>
      <w:r w:rsidR="00F565B4">
        <w:rPr>
          <w:rFonts w:eastAsia="SimSun"/>
          <w:sz w:val="22"/>
          <w:szCs w:val="22"/>
          <w:lang w:eastAsia="zh-CN"/>
        </w:rPr>
        <w:t xml:space="preserve">the </w:t>
      </w:r>
      <w:r>
        <w:rPr>
          <w:rFonts w:eastAsia="SimSun"/>
          <w:sz w:val="22"/>
          <w:szCs w:val="22"/>
          <w:lang w:eastAsia="zh-CN"/>
        </w:rPr>
        <w:t>following options are still valid:</w:t>
      </w:r>
    </w:p>
    <w:p w14:paraId="0495CD23" w14:textId="77777777" w:rsidR="00FF6B4B" w:rsidRPr="00142CD7" w:rsidRDefault="00E56D6E" w:rsidP="00FF6B4B">
      <w:pPr>
        <w:rPr>
          <w:rFonts w:eastAsia="SimSun"/>
          <w:sz w:val="22"/>
          <w:szCs w:val="22"/>
          <w:lang w:eastAsia="zh-CN"/>
        </w:rPr>
      </w:pPr>
      <w:r w:rsidRPr="00142CD7">
        <w:rPr>
          <w:rFonts w:eastAsia="SimSun"/>
          <w:sz w:val="22"/>
          <w:szCs w:val="22"/>
          <w:lang w:eastAsia="zh-CN"/>
        </w:rPr>
        <w:t>-</w:t>
      </w:r>
      <w:r w:rsidRPr="00142CD7">
        <w:rPr>
          <w:rFonts w:eastAsia="SimSun"/>
          <w:sz w:val="22"/>
          <w:szCs w:val="22"/>
          <w:lang w:eastAsia="zh-CN"/>
        </w:rPr>
        <w:tab/>
        <w:t>Alt #1: separate CLI-RSSI measurement resources/reports in each DL subband</w:t>
      </w:r>
    </w:p>
    <w:p w14:paraId="01EB5FA8" w14:textId="77777777" w:rsidR="00FF6B4B" w:rsidRPr="00142CD7" w:rsidRDefault="00E56D6E" w:rsidP="00FF6B4B">
      <w:pPr>
        <w:rPr>
          <w:rFonts w:eastAsia="SimSun"/>
          <w:sz w:val="22"/>
          <w:szCs w:val="22"/>
          <w:lang w:eastAsia="zh-CN"/>
        </w:rPr>
      </w:pPr>
      <w:r w:rsidRPr="00142CD7">
        <w:rPr>
          <w:rFonts w:eastAsia="SimSun"/>
          <w:sz w:val="22"/>
          <w:szCs w:val="22"/>
          <w:lang w:eastAsia="zh-CN"/>
        </w:rPr>
        <w:t>-</w:t>
      </w:r>
      <w:r w:rsidRPr="00142CD7">
        <w:rPr>
          <w:rFonts w:eastAsia="SimSun"/>
          <w:sz w:val="22"/>
          <w:szCs w:val="22"/>
          <w:lang w:eastAsia="zh-CN"/>
        </w:rPr>
        <w:tab/>
        <w:t>Alt #2: CLI-RSSI measure/report in one DL subband only</w:t>
      </w:r>
    </w:p>
    <w:p w14:paraId="3DC15C64" w14:textId="77777777" w:rsidR="00FF6B4B" w:rsidRDefault="00E56D6E" w:rsidP="00FF6B4B">
      <w:pPr>
        <w:rPr>
          <w:rFonts w:eastAsia="SimSun"/>
          <w:sz w:val="22"/>
          <w:szCs w:val="22"/>
          <w:lang w:eastAsia="zh-CN"/>
        </w:rPr>
      </w:pPr>
      <w:r w:rsidRPr="00142CD7">
        <w:rPr>
          <w:rFonts w:eastAsia="SimSun"/>
          <w:sz w:val="22"/>
          <w:szCs w:val="22"/>
          <w:lang w:eastAsia="zh-CN"/>
        </w:rPr>
        <w:t>-</w:t>
      </w:r>
      <w:r w:rsidRPr="00142CD7">
        <w:rPr>
          <w:rFonts w:eastAsia="SimSun"/>
          <w:sz w:val="22"/>
          <w:szCs w:val="22"/>
          <w:lang w:eastAsia="zh-CN"/>
        </w:rPr>
        <w:tab/>
        <w:t>Alt #3: CLI-RSSI measurement/report based on non-contiguous CLI-RSSI resource across downlink subbands</w:t>
      </w:r>
    </w:p>
    <w:p w14:paraId="3E023030" w14:textId="77777777" w:rsidR="00FF6B4B" w:rsidRDefault="00E56D6E" w:rsidP="00FF6B4B">
      <w:pPr>
        <w:rPr>
          <w:rFonts w:eastAsia="SimSun"/>
          <w:sz w:val="22"/>
          <w:szCs w:val="22"/>
          <w:lang w:eastAsia="zh-CN"/>
        </w:rPr>
      </w:pPr>
      <w:r>
        <w:rPr>
          <w:rFonts w:eastAsia="SimSun"/>
          <w:sz w:val="22"/>
          <w:szCs w:val="22"/>
          <w:lang w:eastAsia="zh-CN"/>
        </w:rPr>
        <w:t xml:space="preserve">Given that Alt#1 and Alt#2 are already supported in the specification and can </w:t>
      </w:r>
      <w:r w:rsidR="00FB3BCE">
        <w:rPr>
          <w:rFonts w:eastAsia="SimSun"/>
          <w:sz w:val="22"/>
          <w:szCs w:val="22"/>
          <w:lang w:eastAsia="zh-CN"/>
        </w:rPr>
        <w:t>fulfil</w:t>
      </w:r>
      <w:r>
        <w:rPr>
          <w:rFonts w:eastAsia="SimSun"/>
          <w:sz w:val="22"/>
          <w:szCs w:val="22"/>
          <w:lang w:eastAsia="zh-CN"/>
        </w:rPr>
        <w:t xml:space="preserve"> the purpose of Alt#3, it seems preferable to proceed with Alt#1 and Alt#2 for CLI measurement methodology unless strong technical concerns are received for these methods.</w:t>
      </w:r>
    </w:p>
    <w:p w14:paraId="74FF7355" w14:textId="42E474DD" w:rsidR="00FF6B4B" w:rsidRDefault="00E56D6E" w:rsidP="00FF6B4B">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00153130">
        <w:rPr>
          <w:rFonts w:eastAsia="SimSun"/>
          <w:b/>
          <w:sz w:val="22"/>
          <w:szCs w:val="22"/>
          <w:u w:val="single"/>
          <w:lang w:val="en-US" w:eastAsia="zh-CN"/>
        </w:rPr>
        <w:t>6</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Only consider Alt#1 (</w:t>
      </w:r>
      <w:r w:rsidRPr="004F24FF">
        <w:rPr>
          <w:rFonts w:eastAsia="SimSun"/>
          <w:i/>
          <w:sz w:val="22"/>
          <w:szCs w:val="22"/>
          <w:lang w:val="en-US" w:eastAsia="zh-CN"/>
        </w:rPr>
        <w:t>separate CLI-RSSI measurement resources/reports in each DL subband</w:t>
      </w:r>
      <w:r>
        <w:rPr>
          <w:rFonts w:eastAsia="SimSun"/>
          <w:i/>
          <w:sz w:val="22"/>
          <w:szCs w:val="22"/>
          <w:lang w:val="en-US" w:eastAsia="zh-CN"/>
        </w:rPr>
        <w:t xml:space="preserve">) and </w:t>
      </w:r>
      <w:r w:rsidRPr="004F24FF">
        <w:rPr>
          <w:rFonts w:eastAsia="SimSun"/>
          <w:i/>
          <w:sz w:val="22"/>
          <w:szCs w:val="22"/>
          <w:lang w:val="en-US" w:eastAsia="zh-CN"/>
        </w:rPr>
        <w:t xml:space="preserve">Alt #2 </w:t>
      </w:r>
      <w:r>
        <w:rPr>
          <w:rFonts w:eastAsia="SimSun"/>
          <w:i/>
          <w:sz w:val="22"/>
          <w:szCs w:val="22"/>
          <w:lang w:val="en-US" w:eastAsia="zh-CN"/>
        </w:rPr>
        <w:t>(</w:t>
      </w:r>
      <w:r w:rsidRPr="004F24FF">
        <w:rPr>
          <w:rFonts w:eastAsia="SimSun"/>
          <w:i/>
          <w:sz w:val="22"/>
          <w:szCs w:val="22"/>
          <w:lang w:val="en-US" w:eastAsia="zh-CN"/>
        </w:rPr>
        <w:t>CLI-RSSI measure/report in one DL subband only</w:t>
      </w:r>
      <w:r>
        <w:rPr>
          <w:rFonts w:eastAsia="SimSun"/>
          <w:i/>
          <w:sz w:val="22"/>
          <w:szCs w:val="22"/>
          <w:lang w:val="en-US" w:eastAsia="zh-CN"/>
        </w:rPr>
        <w:t>) for specification for</w:t>
      </w:r>
      <w:r w:rsidRPr="00435072">
        <w:t xml:space="preserve"> </w:t>
      </w:r>
      <w:r w:rsidRPr="00435072">
        <w:rPr>
          <w:rFonts w:eastAsia="SimSun"/>
          <w:i/>
          <w:sz w:val="22"/>
          <w:szCs w:val="22"/>
          <w:lang w:val="en-US" w:eastAsia="zh-CN"/>
        </w:rPr>
        <w:t xml:space="preserve">CLI </w:t>
      </w:r>
      <w:r>
        <w:rPr>
          <w:rFonts w:eastAsia="SimSun"/>
          <w:i/>
          <w:sz w:val="22"/>
          <w:szCs w:val="22"/>
          <w:lang w:val="en-US" w:eastAsia="zh-CN"/>
        </w:rPr>
        <w:t>measurement methodologies</w:t>
      </w:r>
      <w:r w:rsidRPr="005C0F21">
        <w:rPr>
          <w:rFonts w:eastAsia="SimSun"/>
          <w:i/>
          <w:sz w:val="22"/>
          <w:szCs w:val="22"/>
          <w:lang w:val="en-US" w:eastAsia="zh-CN"/>
        </w:rPr>
        <w:t>.</w:t>
      </w:r>
    </w:p>
    <w:p w14:paraId="06F8722D" w14:textId="77777777" w:rsidR="00B8591F" w:rsidRDefault="00E56D6E" w:rsidP="00B8591F">
      <w:pPr>
        <w:spacing w:afterLines="50" w:after="120"/>
        <w:jc w:val="both"/>
        <w:rPr>
          <w:rFonts w:eastAsia="SimSun"/>
          <w:bCs/>
          <w:sz w:val="22"/>
          <w:lang w:val="en-US" w:eastAsia="zh-CN"/>
        </w:rPr>
      </w:pPr>
      <w:r>
        <w:rPr>
          <w:rFonts w:eastAsia="SimSun"/>
          <w:bCs/>
          <w:sz w:val="22"/>
          <w:lang w:val="en-US" w:eastAsia="zh-CN"/>
        </w:rPr>
        <w:t>Besides, as the inter-subband CLI is non-uniform i.e., CLI is stronger at the edge of the subband that is adjacent to another subband and weaker for RBs that are further away from an adjacent subband</w:t>
      </w:r>
      <w:r w:rsidR="00204BA2">
        <w:rPr>
          <w:rFonts w:eastAsia="SimSun"/>
          <w:bCs/>
          <w:sz w:val="22"/>
          <w:lang w:val="en-US" w:eastAsia="zh-CN"/>
        </w:rPr>
        <w:t>.</w:t>
      </w:r>
      <w:r>
        <w:rPr>
          <w:rFonts w:eastAsia="SimSun"/>
          <w:bCs/>
          <w:sz w:val="22"/>
          <w:lang w:val="en-US" w:eastAsia="zh-CN"/>
        </w:rPr>
        <w:t xml:space="preserve"> </w:t>
      </w:r>
      <w:r w:rsidR="00204BA2">
        <w:rPr>
          <w:rFonts w:eastAsia="SimSun"/>
          <w:bCs/>
          <w:sz w:val="22"/>
          <w:lang w:val="en-US" w:eastAsia="zh-CN"/>
        </w:rPr>
        <w:t xml:space="preserve">Hence, </w:t>
      </w:r>
      <w:r>
        <w:rPr>
          <w:rFonts w:eastAsia="SimSun"/>
          <w:bCs/>
          <w:sz w:val="22"/>
          <w:lang w:val="en-US" w:eastAsia="zh-CN"/>
        </w:rPr>
        <w:t>different measured bandwidths can be adopted for separate frequency areas to mitigate or suppress the CLI.</w:t>
      </w:r>
    </w:p>
    <w:p w14:paraId="0440EA37" w14:textId="77777777" w:rsidR="00B8591F" w:rsidRDefault="00E56D6E" w:rsidP="00B8591F">
      <w:pPr>
        <w:spacing w:afterLines="50" w:after="120"/>
        <w:jc w:val="both"/>
        <w:rPr>
          <w:rFonts w:eastAsia="SimSun"/>
          <w:bCs/>
          <w:sz w:val="22"/>
          <w:lang w:val="en-US" w:eastAsia="zh-CN"/>
        </w:rPr>
      </w:pPr>
      <w:r>
        <w:rPr>
          <w:rFonts w:eastAsia="SimSun"/>
          <w:bCs/>
          <w:sz w:val="22"/>
          <w:lang w:val="en-US" w:eastAsia="zh-CN"/>
        </w:rPr>
        <w:t xml:space="preserve">Furthermore, UE-to-UE inter/intra subband </w:t>
      </w:r>
      <w:r w:rsidRPr="00900A2C">
        <w:rPr>
          <w:rFonts w:eastAsia="SimSun"/>
          <w:bCs/>
          <w:sz w:val="22"/>
          <w:lang w:val="en-US" w:eastAsia="zh-CN"/>
        </w:rPr>
        <w:t xml:space="preserve">CLI measurement report </w:t>
      </w:r>
      <w:r>
        <w:rPr>
          <w:rFonts w:eastAsia="SimSun"/>
          <w:bCs/>
          <w:sz w:val="22"/>
          <w:lang w:val="en-US" w:eastAsia="zh-CN"/>
        </w:rPr>
        <w:t xml:space="preserve">size </w:t>
      </w:r>
      <w:r w:rsidRPr="00900A2C">
        <w:rPr>
          <w:rFonts w:eastAsia="SimSun"/>
          <w:bCs/>
          <w:sz w:val="22"/>
          <w:lang w:val="en-US" w:eastAsia="zh-CN"/>
        </w:rPr>
        <w:t xml:space="preserve">for SBFD operation </w:t>
      </w:r>
      <w:r>
        <w:rPr>
          <w:rFonts w:eastAsia="SimSun"/>
          <w:bCs/>
          <w:sz w:val="22"/>
          <w:lang w:val="en-US" w:eastAsia="zh-CN"/>
        </w:rPr>
        <w:t xml:space="preserve">can also be enhanced. For example, for </w:t>
      </w:r>
      <w:r w:rsidRPr="00900A2C">
        <w:rPr>
          <w:rFonts w:eastAsia="SimSun"/>
          <w:bCs/>
          <w:sz w:val="22"/>
          <w:lang w:val="en-US" w:eastAsia="zh-CN"/>
        </w:rPr>
        <w:t>subband CSI</w:t>
      </w:r>
      <w:r>
        <w:rPr>
          <w:rFonts w:eastAsia="SimSun"/>
          <w:bCs/>
          <w:sz w:val="22"/>
          <w:lang w:val="en-US" w:eastAsia="zh-CN"/>
        </w:rPr>
        <w:t xml:space="preserve">-RS, e.g., RSRP/RSSI/SINR report, the size of the report subband can be </w:t>
      </w:r>
      <w:r w:rsidRPr="00900A2C">
        <w:rPr>
          <w:rFonts w:eastAsia="SimSun"/>
          <w:bCs/>
          <w:sz w:val="22"/>
          <w:lang w:val="en-US" w:eastAsia="zh-CN"/>
        </w:rPr>
        <w:t xml:space="preserve">equal to the configured </w:t>
      </w:r>
      <w:r>
        <w:rPr>
          <w:rFonts w:eastAsia="SimSun"/>
          <w:bCs/>
          <w:sz w:val="22"/>
          <w:lang w:val="en-US" w:eastAsia="zh-CN"/>
        </w:rPr>
        <w:t>SBFD</w:t>
      </w:r>
      <w:r w:rsidRPr="00900A2C">
        <w:rPr>
          <w:rFonts w:eastAsia="SimSun"/>
          <w:bCs/>
          <w:sz w:val="22"/>
          <w:lang w:val="en-US" w:eastAsia="zh-CN"/>
        </w:rPr>
        <w:t xml:space="preserve"> subband</w:t>
      </w:r>
      <w:r>
        <w:rPr>
          <w:rFonts w:eastAsia="SimSun"/>
          <w:bCs/>
          <w:sz w:val="22"/>
          <w:lang w:val="en-US" w:eastAsia="zh-CN"/>
        </w:rPr>
        <w:t xml:space="preserve"> size.</w:t>
      </w:r>
      <w:r w:rsidRPr="00900A2C">
        <w:t xml:space="preserve"> </w:t>
      </w:r>
      <w:r w:rsidRPr="00900A2C">
        <w:rPr>
          <w:rFonts w:eastAsia="SimSun"/>
          <w:bCs/>
          <w:sz w:val="22"/>
          <w:lang w:val="en-US" w:eastAsia="zh-CN"/>
        </w:rPr>
        <w:t xml:space="preserve">RB </w:t>
      </w:r>
      <w:r>
        <w:rPr>
          <w:rFonts w:eastAsia="SimSun"/>
          <w:bCs/>
          <w:sz w:val="22"/>
          <w:lang w:val="en-US" w:eastAsia="zh-CN"/>
        </w:rPr>
        <w:t>set-based CSI report can be considered to report the inter-subband CLI for different RB sets in the DL subband to help gNB determine the scheduled</w:t>
      </w:r>
      <w:r w:rsidRPr="00900A2C">
        <w:rPr>
          <w:rFonts w:eastAsia="SimSun"/>
          <w:bCs/>
          <w:sz w:val="22"/>
          <w:lang w:val="en-US" w:eastAsia="zh-CN"/>
        </w:rPr>
        <w:t xml:space="preserve"> bandwidth for PDSCH.</w:t>
      </w:r>
      <w:r>
        <w:rPr>
          <w:rFonts w:eastAsia="SimSun"/>
          <w:bCs/>
          <w:sz w:val="22"/>
          <w:lang w:val="en-US" w:eastAsia="zh-CN"/>
        </w:rPr>
        <w:t xml:space="preserve"> The</w:t>
      </w:r>
      <w:r w:rsidRPr="00140051">
        <w:rPr>
          <w:rFonts w:eastAsia="SimSun"/>
          <w:bCs/>
          <w:sz w:val="22"/>
          <w:lang w:val="en-US" w:eastAsia="zh-CN"/>
        </w:rPr>
        <w:t xml:space="preserve"> RB set size for </w:t>
      </w:r>
      <w:r>
        <w:rPr>
          <w:rFonts w:eastAsia="SimSun"/>
          <w:bCs/>
          <w:sz w:val="22"/>
          <w:lang w:val="en-US" w:eastAsia="zh-CN"/>
        </w:rPr>
        <w:t xml:space="preserve">the </w:t>
      </w:r>
      <w:r w:rsidRPr="00140051">
        <w:rPr>
          <w:rFonts w:eastAsia="SimSun"/>
          <w:bCs/>
          <w:sz w:val="22"/>
          <w:lang w:val="en-US" w:eastAsia="zh-CN"/>
        </w:rPr>
        <w:t xml:space="preserve">RB </w:t>
      </w:r>
      <w:r>
        <w:rPr>
          <w:rFonts w:eastAsia="SimSun"/>
          <w:bCs/>
          <w:sz w:val="22"/>
          <w:lang w:val="en-US" w:eastAsia="zh-CN"/>
        </w:rPr>
        <w:t>set-based</w:t>
      </w:r>
      <w:r w:rsidRPr="00140051">
        <w:rPr>
          <w:rFonts w:eastAsia="SimSun"/>
          <w:bCs/>
          <w:sz w:val="22"/>
          <w:lang w:val="en-US" w:eastAsia="zh-CN"/>
        </w:rPr>
        <w:t xml:space="preserve"> CLI report can be configured based on the DL subband size.</w:t>
      </w:r>
      <w:r>
        <w:rPr>
          <w:rFonts w:eastAsia="SimSun"/>
          <w:bCs/>
          <w:sz w:val="22"/>
          <w:lang w:val="en-US" w:eastAsia="zh-CN"/>
        </w:rPr>
        <w:t xml:space="preserve"> Moreover, d</w:t>
      </w:r>
      <w:r w:rsidRPr="00140051">
        <w:rPr>
          <w:rFonts w:eastAsia="SimSun"/>
          <w:bCs/>
          <w:sz w:val="22"/>
          <w:lang w:val="en-US" w:eastAsia="zh-CN"/>
        </w:rPr>
        <w:t xml:space="preserve">ifferent </w:t>
      </w:r>
      <w:r>
        <w:rPr>
          <w:rFonts w:eastAsia="SimSun"/>
          <w:bCs/>
          <w:sz w:val="22"/>
          <w:lang w:val="en-US" w:eastAsia="zh-CN"/>
        </w:rPr>
        <w:t>types of CSI reports can be defined for the intra-cell inter-subband interference, the inter-cell inter-subband UL-DL interference,</w:t>
      </w:r>
      <w:r w:rsidRPr="00140051">
        <w:rPr>
          <w:rFonts w:eastAsia="SimSun"/>
          <w:bCs/>
          <w:sz w:val="22"/>
          <w:lang w:val="en-US" w:eastAsia="zh-CN"/>
        </w:rPr>
        <w:t xml:space="preserve"> </w:t>
      </w:r>
      <w:r>
        <w:rPr>
          <w:rFonts w:eastAsia="SimSun"/>
          <w:bCs/>
          <w:sz w:val="22"/>
          <w:lang w:val="en-US" w:eastAsia="zh-CN"/>
        </w:rPr>
        <w:t>and the</w:t>
      </w:r>
      <w:r w:rsidRPr="00140051">
        <w:rPr>
          <w:rFonts w:eastAsia="SimSun"/>
          <w:bCs/>
          <w:sz w:val="22"/>
          <w:lang w:val="en-US" w:eastAsia="zh-CN"/>
        </w:rPr>
        <w:t xml:space="preserve"> inter-cell intra-subband UL-DL interference</w:t>
      </w:r>
      <w:r>
        <w:rPr>
          <w:rFonts w:eastAsia="SimSun"/>
          <w:bCs/>
          <w:sz w:val="22"/>
          <w:lang w:val="en-US" w:eastAsia="zh-CN"/>
        </w:rPr>
        <w:t xml:space="preserve">, and the </w:t>
      </w:r>
      <w:r w:rsidRPr="00140051">
        <w:rPr>
          <w:rFonts w:eastAsia="SimSun"/>
          <w:bCs/>
          <w:sz w:val="22"/>
          <w:lang w:eastAsia="zh-CN"/>
        </w:rPr>
        <w:t>report bit sequence</w:t>
      </w:r>
      <w:r>
        <w:rPr>
          <w:rFonts w:eastAsia="SimSun"/>
          <w:bCs/>
          <w:sz w:val="22"/>
          <w:lang w:eastAsia="zh-CN"/>
        </w:rPr>
        <w:t xml:space="preserve"> in the UCI with the p</w:t>
      </w:r>
      <w:r w:rsidRPr="00773F56">
        <w:rPr>
          <w:rFonts w:eastAsia="SimSun"/>
          <w:bCs/>
          <w:sz w:val="22"/>
          <w:lang w:eastAsia="zh-CN"/>
        </w:rPr>
        <w:t xml:space="preserve">riority rules </w:t>
      </w:r>
      <w:r>
        <w:rPr>
          <w:rFonts w:eastAsia="SimSun"/>
          <w:bCs/>
          <w:sz w:val="22"/>
          <w:lang w:eastAsia="zh-CN"/>
        </w:rPr>
        <w:t>for mapping should be defined</w:t>
      </w:r>
      <w:r w:rsidRPr="00140051">
        <w:rPr>
          <w:rFonts w:eastAsia="SimSun"/>
          <w:bCs/>
          <w:sz w:val="22"/>
          <w:lang w:val="en-US" w:eastAsia="zh-CN"/>
        </w:rPr>
        <w:t>.</w:t>
      </w:r>
    </w:p>
    <w:p w14:paraId="4965E67E" w14:textId="51641442" w:rsidR="00B8591F" w:rsidRPr="00A43C4E" w:rsidRDefault="00E56D6E" w:rsidP="00B8591F">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w:t>
      </w:r>
      <w:r w:rsidR="00153130">
        <w:rPr>
          <w:rFonts w:eastAsia="SimSun"/>
          <w:b/>
          <w:sz w:val="22"/>
          <w:u w:val="single"/>
          <w:lang w:val="en-US" w:eastAsia="zh-CN"/>
        </w:rPr>
        <w:t>7</w:t>
      </w:r>
      <w:r w:rsidRPr="00A43C4E">
        <w:rPr>
          <w:rFonts w:eastAsia="SimSun"/>
          <w:b/>
          <w:sz w:val="22"/>
          <w:u w:val="single"/>
          <w:lang w:val="en-US" w:eastAsia="zh-CN"/>
        </w:rPr>
        <w:t>:</w:t>
      </w:r>
    </w:p>
    <w:p w14:paraId="6548578C" w14:textId="77777777" w:rsidR="00B8591F" w:rsidRDefault="00E56D6E" w:rsidP="00B8591F">
      <w:pPr>
        <w:pStyle w:val="ListParagraph"/>
        <w:numPr>
          <w:ilvl w:val="0"/>
          <w:numId w:val="23"/>
        </w:numPr>
        <w:spacing w:beforeLines="50" w:before="120" w:after="0"/>
        <w:contextualSpacing w:val="0"/>
        <w:jc w:val="both"/>
        <w:rPr>
          <w:rFonts w:eastAsia="SimSun"/>
          <w:i/>
          <w:sz w:val="22"/>
          <w:lang w:val="en-US" w:eastAsia="zh-CN"/>
        </w:rPr>
      </w:pPr>
      <w:r>
        <w:rPr>
          <w:rFonts w:eastAsia="SimSun"/>
          <w:i/>
          <w:sz w:val="22"/>
          <w:lang w:val="en-US" w:eastAsia="zh-CN"/>
        </w:rPr>
        <w:t xml:space="preserve">Consider </w:t>
      </w:r>
      <w:r w:rsidRPr="00032C66">
        <w:rPr>
          <w:rFonts w:eastAsia="SimSun"/>
          <w:i/>
          <w:sz w:val="22"/>
          <w:lang w:val="en-US" w:eastAsia="zh-CN"/>
        </w:rPr>
        <w:t xml:space="preserve">the CSI report </w:t>
      </w:r>
      <w:r>
        <w:rPr>
          <w:rFonts w:eastAsia="SimSun"/>
          <w:i/>
          <w:sz w:val="22"/>
          <w:lang w:val="en-US" w:eastAsia="zh-CN"/>
        </w:rPr>
        <w:t xml:space="preserve">size </w:t>
      </w:r>
      <w:r w:rsidRPr="00032C66">
        <w:rPr>
          <w:rFonts w:eastAsia="SimSun"/>
          <w:i/>
          <w:sz w:val="22"/>
          <w:lang w:val="en-US" w:eastAsia="zh-CN"/>
        </w:rPr>
        <w:t xml:space="preserve">enhancement for SBFD operation and different </w:t>
      </w:r>
      <w:r>
        <w:rPr>
          <w:rFonts w:eastAsia="SimSun"/>
          <w:i/>
          <w:sz w:val="22"/>
          <w:lang w:val="en-US" w:eastAsia="zh-CN"/>
        </w:rPr>
        <w:t>types</w:t>
      </w:r>
      <w:r w:rsidRPr="00032C66">
        <w:rPr>
          <w:rFonts w:eastAsia="SimSun"/>
          <w:i/>
          <w:sz w:val="22"/>
          <w:lang w:val="en-US" w:eastAsia="zh-CN"/>
        </w:rPr>
        <w:t xml:space="preserve"> of CLI </w:t>
      </w:r>
      <w:r w:rsidR="00A441A2" w:rsidRPr="00032C66">
        <w:rPr>
          <w:rFonts w:eastAsia="SimSun"/>
          <w:i/>
          <w:sz w:val="22"/>
          <w:lang w:val="en-US" w:eastAsia="zh-CN"/>
        </w:rPr>
        <w:t>interference.</w:t>
      </w:r>
    </w:p>
    <w:p w14:paraId="235385A8" w14:textId="77777777" w:rsidR="00B8591F" w:rsidRPr="00113320" w:rsidRDefault="00E56D6E" w:rsidP="00B8591F">
      <w:pPr>
        <w:pStyle w:val="ListParagraph"/>
        <w:numPr>
          <w:ilvl w:val="0"/>
          <w:numId w:val="23"/>
        </w:numPr>
        <w:spacing w:beforeLines="50" w:before="120" w:after="0"/>
        <w:contextualSpacing w:val="0"/>
        <w:jc w:val="both"/>
        <w:rPr>
          <w:rFonts w:eastAsia="SimSun"/>
          <w:i/>
          <w:sz w:val="22"/>
          <w:lang w:val="en-US" w:eastAsia="zh-CN"/>
        </w:rPr>
      </w:pPr>
      <w:r>
        <w:rPr>
          <w:rFonts w:eastAsia="SimSun"/>
          <w:i/>
          <w:sz w:val="22"/>
          <w:lang w:val="en-US" w:eastAsia="zh-CN"/>
        </w:rPr>
        <w:t>Consider the non-uniform CLI bandwidth in inter-subband CLI measurement/</w:t>
      </w:r>
      <w:r w:rsidR="00A441A2">
        <w:rPr>
          <w:rFonts w:eastAsia="SimSun"/>
          <w:i/>
          <w:sz w:val="22"/>
          <w:lang w:val="en-US" w:eastAsia="zh-CN"/>
        </w:rPr>
        <w:t>report.</w:t>
      </w:r>
      <w:r>
        <w:rPr>
          <w:rFonts w:eastAsia="SimSun"/>
          <w:i/>
          <w:sz w:val="22"/>
          <w:lang w:val="en-US" w:eastAsia="zh-CN"/>
        </w:rPr>
        <w:t xml:space="preserve"> </w:t>
      </w:r>
    </w:p>
    <w:p w14:paraId="70F30D81" w14:textId="7F5DCC58" w:rsidR="00FF6B4B" w:rsidRDefault="00FF6B4B" w:rsidP="00FF6B4B">
      <w:pPr>
        <w:spacing w:afterLines="50" w:after="120"/>
        <w:jc w:val="both"/>
        <w:rPr>
          <w:rFonts w:eastAsia="SimSun"/>
          <w:i/>
          <w:sz w:val="22"/>
          <w:szCs w:val="22"/>
          <w:lang w:val="en-US" w:eastAsia="zh-CN"/>
        </w:rPr>
      </w:pPr>
    </w:p>
    <w:p w14:paraId="45F41A9D" w14:textId="63EEF339" w:rsidR="0099043B" w:rsidRDefault="0099043B" w:rsidP="0099043B">
      <w:pPr>
        <w:pStyle w:val="Heading2"/>
        <w:rPr>
          <w:lang w:eastAsia="zh-CN"/>
        </w:rPr>
      </w:pPr>
      <w:r w:rsidRPr="006877DB">
        <w:rPr>
          <w:lang w:eastAsia="zh-CN"/>
        </w:rPr>
        <w:t>2.</w:t>
      </w:r>
      <w:r>
        <w:rPr>
          <w:lang w:eastAsia="zh-CN"/>
        </w:rPr>
        <w:t>5</w:t>
      </w:r>
      <w:r w:rsidRPr="006877DB">
        <w:rPr>
          <w:lang w:eastAsia="zh-CN"/>
        </w:rPr>
        <w:t xml:space="preserve"> </w:t>
      </w:r>
      <w:r>
        <w:rPr>
          <w:lang w:eastAsia="zh-CN"/>
        </w:rPr>
        <w:t>Inter-gNB Coordination Requirements for UE-UE CLI Handling</w:t>
      </w:r>
    </w:p>
    <w:p w14:paraId="4AF05754" w14:textId="246B6718" w:rsidR="0099043B" w:rsidRDefault="0099043B" w:rsidP="0099043B">
      <w:pPr>
        <w:spacing w:beforeLines="50" w:before="120" w:afterLines="50" w:after="120"/>
        <w:jc w:val="both"/>
        <w:rPr>
          <w:rFonts w:eastAsia="SimSun"/>
          <w:iCs/>
          <w:sz w:val="22"/>
          <w:szCs w:val="22"/>
          <w:lang w:val="en-US" w:eastAsia="zh-CN"/>
        </w:rPr>
      </w:pPr>
      <w:r>
        <w:rPr>
          <w:rFonts w:eastAsia="SimSun"/>
          <w:iCs/>
          <w:sz w:val="22"/>
          <w:szCs w:val="22"/>
          <w:lang w:val="en-US" w:eastAsia="zh-CN"/>
        </w:rPr>
        <w:t xml:space="preserve">UE-UE CLI handling requires coordination between gNBs when the interfering UE and </w:t>
      </w:r>
      <w:r w:rsidR="00BB5505">
        <w:rPr>
          <w:rFonts w:eastAsia="SimSun"/>
          <w:iCs/>
          <w:sz w:val="22"/>
          <w:szCs w:val="22"/>
          <w:lang w:val="en-US" w:eastAsia="zh-CN"/>
        </w:rPr>
        <w:t>victim</w:t>
      </w:r>
      <w:r>
        <w:rPr>
          <w:rFonts w:eastAsia="SimSun"/>
          <w:iCs/>
          <w:sz w:val="22"/>
          <w:szCs w:val="22"/>
          <w:lang w:val="en-US" w:eastAsia="zh-CN"/>
        </w:rPr>
        <w:t xml:space="preserve"> UE </w:t>
      </w:r>
      <w:r w:rsidR="00996D56">
        <w:rPr>
          <w:rFonts w:eastAsia="SimSun"/>
          <w:iCs/>
          <w:sz w:val="22"/>
          <w:szCs w:val="22"/>
          <w:lang w:val="en-US" w:eastAsia="zh-CN"/>
        </w:rPr>
        <w:t>are in</w:t>
      </w:r>
      <w:r>
        <w:rPr>
          <w:rFonts w:eastAsia="SimSun"/>
          <w:iCs/>
          <w:sz w:val="22"/>
          <w:szCs w:val="22"/>
          <w:lang w:val="en-US" w:eastAsia="zh-CN"/>
        </w:rPr>
        <w:t xml:space="preserve"> different cells. In this case, gNBs would not only need to exchange information on the experienced CLI but also would require exchange of information which can be used to identify interfering U</w:t>
      </w:r>
      <w:r w:rsidR="00996D56">
        <w:rPr>
          <w:rFonts w:eastAsia="SimSun"/>
          <w:iCs/>
          <w:sz w:val="22"/>
          <w:szCs w:val="22"/>
          <w:lang w:val="en-US" w:eastAsia="zh-CN"/>
        </w:rPr>
        <w:t>E</w:t>
      </w:r>
      <w:r>
        <w:rPr>
          <w:rFonts w:eastAsia="SimSun"/>
          <w:iCs/>
          <w:sz w:val="22"/>
          <w:szCs w:val="22"/>
          <w:lang w:val="en-US" w:eastAsia="zh-CN"/>
        </w:rPr>
        <w:t xml:space="preserve">s. For example, following methodology can be </w:t>
      </w:r>
      <w:r w:rsidR="00BB5505">
        <w:rPr>
          <w:rFonts w:eastAsia="SimSun"/>
          <w:iCs/>
          <w:sz w:val="22"/>
          <w:szCs w:val="22"/>
          <w:lang w:val="en-US" w:eastAsia="zh-CN"/>
        </w:rPr>
        <w:t>used</w:t>
      </w:r>
      <w:r>
        <w:rPr>
          <w:rFonts w:eastAsia="SimSun"/>
          <w:iCs/>
          <w:sz w:val="22"/>
          <w:szCs w:val="22"/>
          <w:lang w:val="en-US" w:eastAsia="zh-CN"/>
        </w:rPr>
        <w:t>:</w:t>
      </w:r>
    </w:p>
    <w:p w14:paraId="015316AC" w14:textId="38C7CA5A" w:rsidR="0099043B" w:rsidRDefault="0099043B" w:rsidP="0099043B">
      <w:pPr>
        <w:pStyle w:val="ListParagraph"/>
        <w:numPr>
          <w:ilvl w:val="0"/>
          <w:numId w:val="30"/>
        </w:numPr>
        <w:spacing w:beforeLines="50" w:before="120" w:afterLines="50" w:after="120"/>
        <w:jc w:val="both"/>
        <w:rPr>
          <w:rFonts w:eastAsia="SimSun"/>
          <w:iCs/>
          <w:sz w:val="22"/>
          <w:szCs w:val="22"/>
          <w:lang w:val="en-US" w:eastAsia="zh-CN"/>
        </w:rPr>
      </w:pPr>
      <w:r>
        <w:rPr>
          <w:rFonts w:eastAsia="SimSun"/>
          <w:iCs/>
          <w:sz w:val="22"/>
          <w:szCs w:val="22"/>
          <w:lang w:val="en-US" w:eastAsia="zh-CN"/>
        </w:rPr>
        <w:t>Step-1: UE1 connected to gNB1 is performing UL transmission which interferes with UE2’s downlink reception connected to gNB2.</w:t>
      </w:r>
    </w:p>
    <w:p w14:paraId="6B998033" w14:textId="5287916F" w:rsidR="0099043B" w:rsidRDefault="0099043B" w:rsidP="0099043B">
      <w:pPr>
        <w:pStyle w:val="ListParagraph"/>
        <w:numPr>
          <w:ilvl w:val="0"/>
          <w:numId w:val="30"/>
        </w:numPr>
        <w:spacing w:beforeLines="50" w:before="120" w:afterLines="50" w:after="120"/>
        <w:jc w:val="both"/>
        <w:rPr>
          <w:rFonts w:eastAsia="SimSun"/>
          <w:iCs/>
          <w:sz w:val="22"/>
          <w:szCs w:val="22"/>
          <w:lang w:val="en-US" w:eastAsia="zh-CN"/>
        </w:rPr>
      </w:pPr>
      <w:r>
        <w:rPr>
          <w:rFonts w:eastAsia="SimSun"/>
          <w:iCs/>
          <w:sz w:val="22"/>
          <w:szCs w:val="22"/>
          <w:lang w:val="en-US" w:eastAsia="zh-CN"/>
        </w:rPr>
        <w:t xml:space="preserve">Step-2: Once high CLI is detected for UE2 (e.g. based on of RSSI measurements and reporting conducted by UE2), gNB2 may indicate to gNB1 to initiate the process for </w:t>
      </w:r>
      <w:r w:rsidR="005E6962">
        <w:rPr>
          <w:rFonts w:eastAsia="SimSun"/>
          <w:iCs/>
          <w:sz w:val="22"/>
          <w:szCs w:val="22"/>
          <w:lang w:val="en-US" w:eastAsia="zh-CN"/>
        </w:rPr>
        <w:t xml:space="preserve">CLI-RS transmission by UEs of </w:t>
      </w:r>
      <w:r w:rsidR="00066B74">
        <w:rPr>
          <w:rFonts w:eastAsia="SimSun"/>
          <w:iCs/>
          <w:sz w:val="22"/>
          <w:szCs w:val="22"/>
          <w:lang w:val="en-US" w:eastAsia="zh-CN"/>
        </w:rPr>
        <w:t>gNB1</w:t>
      </w:r>
      <w:r>
        <w:rPr>
          <w:rFonts w:eastAsia="SimSun"/>
          <w:iCs/>
          <w:sz w:val="22"/>
          <w:szCs w:val="22"/>
          <w:lang w:val="en-US" w:eastAsia="zh-CN"/>
        </w:rPr>
        <w:t>.</w:t>
      </w:r>
    </w:p>
    <w:p w14:paraId="7AD81BD0" w14:textId="3495D4DF" w:rsidR="0099043B" w:rsidRDefault="0099043B" w:rsidP="0099043B">
      <w:pPr>
        <w:pStyle w:val="ListParagraph"/>
        <w:numPr>
          <w:ilvl w:val="0"/>
          <w:numId w:val="30"/>
        </w:numPr>
        <w:spacing w:beforeLines="50" w:before="120" w:afterLines="50" w:after="120"/>
        <w:jc w:val="both"/>
        <w:rPr>
          <w:rFonts w:eastAsia="SimSun"/>
          <w:iCs/>
          <w:sz w:val="22"/>
          <w:szCs w:val="22"/>
          <w:lang w:val="en-US" w:eastAsia="zh-CN"/>
        </w:rPr>
      </w:pPr>
      <w:r>
        <w:rPr>
          <w:rFonts w:eastAsia="SimSun"/>
          <w:iCs/>
          <w:sz w:val="22"/>
          <w:szCs w:val="22"/>
          <w:lang w:val="en-US" w:eastAsia="zh-CN"/>
        </w:rPr>
        <w:t>Step-3: gNB1 may trigger SRS transmission of potential interfering U</w:t>
      </w:r>
      <w:r w:rsidR="005E6962">
        <w:rPr>
          <w:rFonts w:eastAsia="SimSun"/>
          <w:iCs/>
          <w:sz w:val="22"/>
          <w:szCs w:val="22"/>
          <w:lang w:val="en-US" w:eastAsia="zh-CN"/>
        </w:rPr>
        <w:t>E</w:t>
      </w:r>
      <w:r>
        <w:rPr>
          <w:rFonts w:eastAsia="SimSun"/>
          <w:iCs/>
          <w:sz w:val="22"/>
          <w:szCs w:val="22"/>
          <w:lang w:val="en-US" w:eastAsia="zh-CN"/>
        </w:rPr>
        <w:t>s (including UE1) and indicate the SRS resources to gNB2.</w:t>
      </w:r>
    </w:p>
    <w:p w14:paraId="4FAFE689" w14:textId="7F7DE203" w:rsidR="0099043B" w:rsidRDefault="0099043B" w:rsidP="0099043B">
      <w:pPr>
        <w:pStyle w:val="ListParagraph"/>
        <w:numPr>
          <w:ilvl w:val="0"/>
          <w:numId w:val="30"/>
        </w:numPr>
        <w:spacing w:beforeLines="50" w:before="120" w:afterLines="50" w:after="120"/>
        <w:jc w:val="both"/>
        <w:rPr>
          <w:rFonts w:eastAsia="SimSun"/>
          <w:iCs/>
          <w:sz w:val="22"/>
          <w:szCs w:val="22"/>
          <w:lang w:val="en-US" w:eastAsia="zh-CN"/>
        </w:rPr>
      </w:pPr>
      <w:r>
        <w:rPr>
          <w:rFonts w:eastAsia="SimSun"/>
          <w:iCs/>
          <w:sz w:val="22"/>
          <w:szCs w:val="22"/>
          <w:lang w:val="en-US" w:eastAsia="zh-CN"/>
        </w:rPr>
        <w:lastRenderedPageBreak/>
        <w:t>Step-4: gNB2 asks UE1 to initiate RSRP measurement using the indicated SRS resources which can be used to identify the interfering U</w:t>
      </w:r>
      <w:r w:rsidR="00066B74">
        <w:rPr>
          <w:rFonts w:eastAsia="SimSun"/>
          <w:iCs/>
          <w:sz w:val="22"/>
          <w:szCs w:val="22"/>
          <w:lang w:val="en-US" w:eastAsia="zh-CN"/>
        </w:rPr>
        <w:t>E</w:t>
      </w:r>
      <w:r>
        <w:rPr>
          <w:rFonts w:eastAsia="SimSun"/>
          <w:iCs/>
          <w:sz w:val="22"/>
          <w:szCs w:val="22"/>
          <w:lang w:val="en-US" w:eastAsia="zh-CN"/>
        </w:rPr>
        <w:t>s.</w:t>
      </w:r>
    </w:p>
    <w:p w14:paraId="794A8F6E" w14:textId="1FB83BB9" w:rsidR="0099043B" w:rsidRDefault="0099043B" w:rsidP="00FF6B4B">
      <w:pPr>
        <w:pStyle w:val="ListParagraph"/>
        <w:numPr>
          <w:ilvl w:val="0"/>
          <w:numId w:val="30"/>
        </w:numPr>
        <w:spacing w:beforeLines="50" w:before="120" w:afterLines="50" w:after="120"/>
        <w:jc w:val="both"/>
        <w:rPr>
          <w:rFonts w:eastAsia="SimSun"/>
          <w:iCs/>
          <w:sz w:val="22"/>
          <w:szCs w:val="22"/>
          <w:lang w:val="en-US" w:eastAsia="zh-CN"/>
        </w:rPr>
      </w:pPr>
      <w:r>
        <w:rPr>
          <w:rFonts w:eastAsia="SimSun"/>
          <w:iCs/>
          <w:sz w:val="22"/>
          <w:szCs w:val="22"/>
          <w:lang w:val="en-US" w:eastAsia="zh-CN"/>
        </w:rPr>
        <w:t>Step-5: gNB2 sends back the feedback to gNB1 about the identity of the U</w:t>
      </w:r>
      <w:r w:rsidR="00066B74">
        <w:rPr>
          <w:rFonts w:eastAsia="SimSun"/>
          <w:iCs/>
          <w:sz w:val="22"/>
          <w:szCs w:val="22"/>
          <w:lang w:val="en-US" w:eastAsia="zh-CN"/>
        </w:rPr>
        <w:t>E</w:t>
      </w:r>
      <w:r>
        <w:rPr>
          <w:rFonts w:eastAsia="SimSun"/>
          <w:iCs/>
          <w:sz w:val="22"/>
          <w:szCs w:val="22"/>
          <w:lang w:val="en-US" w:eastAsia="zh-CN"/>
        </w:rPr>
        <w:t>s (here UE1) so that gNB1 can take appropriate CLI mitigation measures (e.g. Tx power adjustment).</w:t>
      </w:r>
    </w:p>
    <w:p w14:paraId="632A426E" w14:textId="42A815E9" w:rsidR="0099043B" w:rsidRDefault="0099043B" w:rsidP="0099043B">
      <w:pPr>
        <w:spacing w:beforeLines="50" w:before="120" w:afterLines="50" w:after="120"/>
        <w:jc w:val="both"/>
        <w:rPr>
          <w:rFonts w:eastAsia="SimSun"/>
          <w:iCs/>
          <w:sz w:val="22"/>
          <w:szCs w:val="22"/>
          <w:lang w:val="en-US" w:eastAsia="zh-CN"/>
        </w:rPr>
      </w:pPr>
      <w:r>
        <w:rPr>
          <w:rFonts w:eastAsia="SimSun"/>
          <w:iCs/>
          <w:sz w:val="22"/>
          <w:szCs w:val="22"/>
          <w:lang w:val="en-US" w:eastAsia="zh-CN"/>
        </w:rPr>
        <w:t xml:space="preserve">As can be observed from the above set of procedures, </w:t>
      </w:r>
      <w:r w:rsidR="00684B80">
        <w:rPr>
          <w:rFonts w:eastAsia="SimSun"/>
          <w:iCs/>
          <w:sz w:val="22"/>
          <w:szCs w:val="22"/>
          <w:lang w:val="en-US" w:eastAsia="zh-CN"/>
        </w:rPr>
        <w:t>inter-gNB coordination is required at different stages (e.g. Step-2,3,5) to measure CLI and CLI mitigation measures. Hence, we propose to discuss following cases to define the inter-gNB coordination requirements for UE-UE CLI handling.</w:t>
      </w:r>
    </w:p>
    <w:p w14:paraId="4D5016C1" w14:textId="206039D2" w:rsidR="00684B80" w:rsidRDefault="00684B80" w:rsidP="00684B80">
      <w:pPr>
        <w:pStyle w:val="ListParagraph"/>
        <w:numPr>
          <w:ilvl w:val="0"/>
          <w:numId w:val="31"/>
        </w:numPr>
        <w:spacing w:beforeLines="50" w:before="120" w:afterLines="50" w:after="120"/>
        <w:jc w:val="both"/>
        <w:rPr>
          <w:rFonts w:eastAsia="SimSun"/>
          <w:iCs/>
          <w:sz w:val="22"/>
          <w:szCs w:val="22"/>
          <w:lang w:val="en-US" w:eastAsia="zh-CN"/>
        </w:rPr>
      </w:pPr>
      <w:r>
        <w:rPr>
          <w:rFonts w:eastAsia="SimSun"/>
          <w:iCs/>
          <w:sz w:val="22"/>
          <w:szCs w:val="22"/>
          <w:lang w:val="en-US" w:eastAsia="zh-CN"/>
        </w:rPr>
        <w:t>Case-1: Indication from one gNB1 to gNB2 about high CLI experienced by users connected to gNB1.</w:t>
      </w:r>
    </w:p>
    <w:p w14:paraId="28980C9E" w14:textId="5D218F80" w:rsidR="00684B80" w:rsidRDefault="00684B80" w:rsidP="00684B80">
      <w:pPr>
        <w:pStyle w:val="ListParagraph"/>
        <w:numPr>
          <w:ilvl w:val="0"/>
          <w:numId w:val="31"/>
        </w:numPr>
        <w:spacing w:beforeLines="50" w:before="120" w:afterLines="50" w:after="120"/>
        <w:jc w:val="both"/>
        <w:rPr>
          <w:rFonts w:eastAsia="SimSun"/>
          <w:iCs/>
          <w:sz w:val="22"/>
          <w:szCs w:val="22"/>
          <w:lang w:val="en-US" w:eastAsia="zh-CN"/>
        </w:rPr>
      </w:pPr>
      <w:r>
        <w:rPr>
          <w:rFonts w:eastAsia="SimSun"/>
          <w:iCs/>
          <w:sz w:val="22"/>
          <w:szCs w:val="22"/>
          <w:lang w:val="en-US" w:eastAsia="zh-CN"/>
        </w:rPr>
        <w:t>Case-2: Indication from gNB2 to gNB1 about CLI measurement resources to use for identifying the interfering U</w:t>
      </w:r>
      <w:r w:rsidR="00EA31EA">
        <w:rPr>
          <w:rFonts w:eastAsia="SimSun"/>
          <w:iCs/>
          <w:sz w:val="22"/>
          <w:szCs w:val="22"/>
          <w:lang w:val="en-US" w:eastAsia="zh-CN"/>
        </w:rPr>
        <w:t>e</w:t>
      </w:r>
      <w:r>
        <w:rPr>
          <w:rFonts w:eastAsia="SimSun"/>
          <w:iCs/>
          <w:sz w:val="22"/>
          <w:szCs w:val="22"/>
          <w:lang w:val="en-US" w:eastAsia="zh-CN"/>
        </w:rPr>
        <w:t>s.</w:t>
      </w:r>
    </w:p>
    <w:p w14:paraId="2F6494BD" w14:textId="51BE7D67" w:rsidR="00684B80" w:rsidRDefault="00684B80" w:rsidP="00684B80">
      <w:pPr>
        <w:pStyle w:val="ListParagraph"/>
        <w:numPr>
          <w:ilvl w:val="0"/>
          <w:numId w:val="31"/>
        </w:numPr>
        <w:spacing w:beforeLines="50" w:before="120" w:afterLines="50" w:after="120"/>
        <w:jc w:val="both"/>
        <w:rPr>
          <w:rFonts w:eastAsia="SimSun"/>
          <w:iCs/>
          <w:sz w:val="22"/>
          <w:szCs w:val="22"/>
          <w:lang w:val="en-US" w:eastAsia="zh-CN"/>
        </w:rPr>
      </w:pPr>
      <w:r>
        <w:rPr>
          <w:rFonts w:eastAsia="SimSun"/>
          <w:iCs/>
          <w:sz w:val="22"/>
          <w:szCs w:val="22"/>
          <w:lang w:val="en-US" w:eastAsia="zh-CN"/>
        </w:rPr>
        <w:t>Case-3: Indication from gNB1 to gNB2 about the identity of the interfering U</w:t>
      </w:r>
      <w:r w:rsidR="00EA31EA">
        <w:rPr>
          <w:rFonts w:eastAsia="SimSun"/>
          <w:iCs/>
          <w:sz w:val="22"/>
          <w:szCs w:val="22"/>
          <w:lang w:val="en-US" w:eastAsia="zh-CN"/>
        </w:rPr>
        <w:t>e</w:t>
      </w:r>
      <w:r>
        <w:rPr>
          <w:rFonts w:eastAsia="SimSun"/>
          <w:iCs/>
          <w:sz w:val="22"/>
          <w:szCs w:val="22"/>
          <w:lang w:val="en-US" w:eastAsia="zh-CN"/>
        </w:rPr>
        <w:t>s of gNB2.</w:t>
      </w:r>
    </w:p>
    <w:p w14:paraId="7205B2C6" w14:textId="74573C04" w:rsidR="000B5717" w:rsidRPr="00A43C4E" w:rsidRDefault="000B5717" w:rsidP="000B5717">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w:t>
      </w:r>
      <w:r w:rsidR="00BB5505">
        <w:rPr>
          <w:rFonts w:eastAsia="SimSun"/>
          <w:b/>
          <w:sz w:val="22"/>
          <w:u w:val="single"/>
          <w:lang w:val="en-US" w:eastAsia="zh-CN"/>
        </w:rPr>
        <w:t>8</w:t>
      </w:r>
      <w:r w:rsidRPr="00A43C4E">
        <w:rPr>
          <w:rFonts w:eastAsia="SimSun"/>
          <w:b/>
          <w:sz w:val="22"/>
          <w:u w:val="single"/>
          <w:lang w:val="en-US" w:eastAsia="zh-CN"/>
        </w:rPr>
        <w:t>:</w:t>
      </w:r>
    </w:p>
    <w:p w14:paraId="384843BF" w14:textId="5EEC0BE3" w:rsidR="000B5717" w:rsidRPr="00F94A8E" w:rsidRDefault="000B5717" w:rsidP="000B5717">
      <w:pPr>
        <w:pStyle w:val="ListParagraph"/>
        <w:numPr>
          <w:ilvl w:val="0"/>
          <w:numId w:val="23"/>
        </w:numPr>
        <w:spacing w:beforeLines="50" w:before="120" w:afterLines="50" w:after="120"/>
        <w:contextualSpacing w:val="0"/>
        <w:jc w:val="both"/>
        <w:rPr>
          <w:rFonts w:eastAsia="SimSun"/>
          <w:iCs/>
          <w:sz w:val="22"/>
          <w:szCs w:val="22"/>
          <w:lang w:val="en-US" w:eastAsia="zh-CN"/>
        </w:rPr>
      </w:pPr>
      <w:r>
        <w:rPr>
          <w:rFonts w:eastAsia="SimSun"/>
          <w:i/>
          <w:sz w:val="22"/>
          <w:lang w:val="en-US" w:eastAsia="zh-CN"/>
        </w:rPr>
        <w:t xml:space="preserve">Consider following </w:t>
      </w:r>
      <w:r w:rsidR="00081F7C">
        <w:rPr>
          <w:rFonts w:eastAsia="SimSun"/>
          <w:i/>
          <w:sz w:val="22"/>
          <w:lang w:val="en-US" w:eastAsia="zh-CN"/>
        </w:rPr>
        <w:t>steps</w:t>
      </w:r>
      <w:r>
        <w:rPr>
          <w:rFonts w:eastAsia="SimSun"/>
          <w:i/>
          <w:sz w:val="22"/>
          <w:lang w:val="en-US" w:eastAsia="zh-CN"/>
        </w:rPr>
        <w:t xml:space="preserve"> to specify inter-gNB coordination requirements for UE-UE CLI handling</w:t>
      </w:r>
      <w:r w:rsidR="00081F7C">
        <w:rPr>
          <w:rFonts w:eastAsia="SimSun"/>
          <w:i/>
          <w:sz w:val="22"/>
          <w:lang w:val="en-US" w:eastAsia="zh-CN"/>
        </w:rPr>
        <w:t>.</w:t>
      </w:r>
    </w:p>
    <w:p w14:paraId="6F7A8AAC" w14:textId="66CA4105" w:rsidR="000B5717" w:rsidRPr="00F94A8E" w:rsidRDefault="00BB5505" w:rsidP="000B5717">
      <w:pPr>
        <w:pStyle w:val="ListParagraph"/>
        <w:numPr>
          <w:ilvl w:val="1"/>
          <w:numId w:val="23"/>
        </w:numPr>
        <w:spacing w:beforeLines="50" w:before="120" w:afterLines="50" w:after="120"/>
        <w:jc w:val="both"/>
        <w:rPr>
          <w:rFonts w:eastAsia="SimSun"/>
          <w:i/>
          <w:sz w:val="22"/>
          <w:szCs w:val="22"/>
          <w:lang w:val="en-US" w:eastAsia="zh-CN"/>
        </w:rPr>
      </w:pPr>
      <w:r>
        <w:rPr>
          <w:rFonts w:eastAsia="SimSun"/>
          <w:i/>
          <w:sz w:val="22"/>
          <w:szCs w:val="22"/>
          <w:lang w:val="en-US" w:eastAsia="zh-CN"/>
        </w:rPr>
        <w:t>Request</w:t>
      </w:r>
      <w:r w:rsidR="000B5717" w:rsidRPr="00F94A8E">
        <w:rPr>
          <w:rFonts w:eastAsia="SimSun"/>
          <w:i/>
          <w:sz w:val="22"/>
          <w:szCs w:val="22"/>
          <w:lang w:val="en-US" w:eastAsia="zh-CN"/>
        </w:rPr>
        <w:t xml:space="preserve"> from gNB1 to gNB2 </w:t>
      </w:r>
      <w:r>
        <w:rPr>
          <w:rFonts w:eastAsia="SimSun"/>
          <w:i/>
          <w:sz w:val="22"/>
          <w:szCs w:val="22"/>
          <w:lang w:val="en-US" w:eastAsia="zh-CN"/>
        </w:rPr>
        <w:t>to trigger CLI-RS transmissions from one or more U</w:t>
      </w:r>
      <w:r w:rsidR="00D37385">
        <w:rPr>
          <w:rFonts w:eastAsia="SimSun"/>
          <w:i/>
          <w:sz w:val="22"/>
          <w:szCs w:val="22"/>
          <w:lang w:val="en-US" w:eastAsia="zh-CN"/>
        </w:rPr>
        <w:t>E</w:t>
      </w:r>
      <w:r>
        <w:rPr>
          <w:rFonts w:eastAsia="SimSun"/>
          <w:i/>
          <w:sz w:val="22"/>
          <w:szCs w:val="22"/>
          <w:lang w:val="en-US" w:eastAsia="zh-CN"/>
        </w:rPr>
        <w:t>s connected to gNB2</w:t>
      </w:r>
      <w:r w:rsidR="000B5717" w:rsidRPr="00F94A8E">
        <w:rPr>
          <w:rFonts w:eastAsia="SimSun"/>
          <w:i/>
          <w:sz w:val="22"/>
          <w:szCs w:val="22"/>
          <w:lang w:val="en-US" w:eastAsia="zh-CN"/>
        </w:rPr>
        <w:t>.</w:t>
      </w:r>
    </w:p>
    <w:p w14:paraId="4B26ECA8" w14:textId="40C8D874" w:rsidR="000B5717" w:rsidRPr="00F94A8E" w:rsidRDefault="000B5717" w:rsidP="000B5717">
      <w:pPr>
        <w:pStyle w:val="ListParagraph"/>
        <w:numPr>
          <w:ilvl w:val="1"/>
          <w:numId w:val="23"/>
        </w:numPr>
        <w:spacing w:beforeLines="50" w:before="120" w:afterLines="50" w:after="120"/>
        <w:jc w:val="both"/>
        <w:rPr>
          <w:rFonts w:eastAsia="SimSun"/>
          <w:i/>
          <w:sz w:val="22"/>
          <w:szCs w:val="22"/>
          <w:lang w:val="en-US" w:eastAsia="zh-CN"/>
        </w:rPr>
      </w:pPr>
      <w:r w:rsidRPr="00F94A8E">
        <w:rPr>
          <w:rFonts w:eastAsia="SimSun"/>
          <w:i/>
          <w:sz w:val="22"/>
          <w:szCs w:val="22"/>
          <w:lang w:val="en-US" w:eastAsia="zh-CN"/>
        </w:rPr>
        <w:t>Indication from gNB2 to gNB1 about CLI measurement resources to use for identifying the interfering U</w:t>
      </w:r>
      <w:r w:rsidR="00081F7C">
        <w:rPr>
          <w:rFonts w:eastAsia="SimSun"/>
          <w:i/>
          <w:sz w:val="22"/>
          <w:szCs w:val="22"/>
          <w:lang w:val="en-US" w:eastAsia="zh-CN"/>
        </w:rPr>
        <w:t>E</w:t>
      </w:r>
      <w:r w:rsidRPr="00F94A8E">
        <w:rPr>
          <w:rFonts w:eastAsia="SimSun"/>
          <w:i/>
          <w:sz w:val="22"/>
          <w:szCs w:val="22"/>
          <w:lang w:val="en-US" w:eastAsia="zh-CN"/>
        </w:rPr>
        <w:t>s.</w:t>
      </w:r>
    </w:p>
    <w:p w14:paraId="0FAC7972" w14:textId="776F0F46" w:rsidR="00BB5505" w:rsidRPr="00F94A8E" w:rsidRDefault="000B5717" w:rsidP="00F94A8E">
      <w:pPr>
        <w:pStyle w:val="ListParagraph"/>
        <w:numPr>
          <w:ilvl w:val="1"/>
          <w:numId w:val="23"/>
        </w:numPr>
        <w:spacing w:beforeLines="50" w:before="120" w:afterLines="50" w:after="120"/>
        <w:jc w:val="both"/>
        <w:rPr>
          <w:rFonts w:eastAsia="SimSun"/>
          <w:i/>
          <w:sz w:val="22"/>
          <w:szCs w:val="22"/>
          <w:lang w:val="en-US" w:eastAsia="zh-CN"/>
        </w:rPr>
      </w:pPr>
      <w:r w:rsidRPr="00F94A8E">
        <w:rPr>
          <w:rFonts w:eastAsia="SimSun"/>
          <w:i/>
          <w:sz w:val="22"/>
          <w:szCs w:val="22"/>
          <w:lang w:val="en-US" w:eastAsia="zh-CN"/>
        </w:rPr>
        <w:t>Indication from gNB1 to gNB2 about the identity of the interfering U</w:t>
      </w:r>
      <w:r w:rsidR="00081F7C">
        <w:rPr>
          <w:rFonts w:eastAsia="SimSun"/>
          <w:i/>
          <w:sz w:val="22"/>
          <w:szCs w:val="22"/>
          <w:lang w:val="en-US" w:eastAsia="zh-CN"/>
        </w:rPr>
        <w:t>E</w:t>
      </w:r>
      <w:r w:rsidRPr="00F94A8E">
        <w:rPr>
          <w:rFonts w:eastAsia="SimSun"/>
          <w:i/>
          <w:sz w:val="22"/>
          <w:szCs w:val="22"/>
          <w:lang w:val="en-US" w:eastAsia="zh-CN"/>
        </w:rPr>
        <w:t>s of gNB2.</w:t>
      </w:r>
    </w:p>
    <w:p w14:paraId="73637795" w14:textId="181E74F5" w:rsidR="006A7192" w:rsidRDefault="006A7192" w:rsidP="006A7192">
      <w:pPr>
        <w:pStyle w:val="Heading2"/>
        <w:rPr>
          <w:lang w:eastAsia="zh-CN"/>
        </w:rPr>
      </w:pPr>
      <w:r w:rsidRPr="006877DB">
        <w:rPr>
          <w:lang w:eastAsia="zh-CN"/>
        </w:rPr>
        <w:t xml:space="preserve">2.4 </w:t>
      </w:r>
      <w:r>
        <w:rPr>
          <w:lang w:eastAsia="zh-CN"/>
        </w:rPr>
        <w:t>Discussion on Power Control Mechanisms for CLI Handling</w:t>
      </w:r>
    </w:p>
    <w:p w14:paraId="16E9225C" w14:textId="09FF3645" w:rsidR="00D21068" w:rsidRDefault="006A7192" w:rsidP="00FF6B4B">
      <w:pPr>
        <w:spacing w:afterLines="50" w:after="120"/>
        <w:jc w:val="both"/>
        <w:rPr>
          <w:rFonts w:eastAsia="SimSun"/>
          <w:iCs/>
          <w:sz w:val="22"/>
          <w:szCs w:val="22"/>
          <w:lang w:val="en-US" w:eastAsia="zh-CN"/>
        </w:rPr>
      </w:pPr>
      <w:r>
        <w:rPr>
          <w:rFonts w:eastAsia="SimSun"/>
          <w:iCs/>
          <w:sz w:val="22"/>
          <w:szCs w:val="22"/>
          <w:lang w:val="en-US" w:eastAsia="zh-CN"/>
        </w:rPr>
        <w:t>Currently, power control mechanisms are being discussed for both gNB-gNB and UE-UE CLI handling. The basic justification for power control based CLI handling is that power control can be enhanced considering the slots/symbols where there is high risk of CLI.</w:t>
      </w:r>
      <w:r w:rsidR="00D21068">
        <w:rPr>
          <w:rFonts w:eastAsia="SimSun"/>
          <w:iCs/>
          <w:sz w:val="22"/>
          <w:szCs w:val="22"/>
          <w:lang w:val="en-US" w:eastAsia="zh-CN"/>
        </w:rPr>
        <w:t xml:space="preserve"> For instance, UE Tx power can be increased for the symbols where gNB is expected to experience high CLI from neighboring gNBs.</w:t>
      </w:r>
    </w:p>
    <w:p w14:paraId="013C3662" w14:textId="622249DF" w:rsidR="006A7192" w:rsidRDefault="00D21068" w:rsidP="00FF6B4B">
      <w:pPr>
        <w:spacing w:afterLines="50" w:after="120"/>
        <w:jc w:val="both"/>
        <w:rPr>
          <w:rFonts w:eastAsia="SimSun"/>
          <w:iCs/>
          <w:sz w:val="22"/>
          <w:szCs w:val="22"/>
          <w:lang w:val="en-US" w:eastAsia="zh-CN"/>
        </w:rPr>
      </w:pPr>
      <w:r>
        <w:rPr>
          <w:rFonts w:eastAsia="SimSun"/>
          <w:iCs/>
          <w:sz w:val="22"/>
          <w:szCs w:val="22"/>
          <w:lang w:val="en-US" w:eastAsia="zh-CN"/>
        </w:rPr>
        <w:t xml:space="preserve">Further, the power </w:t>
      </w:r>
      <w:r w:rsidR="001B6722">
        <w:rPr>
          <w:rFonts w:eastAsia="SimSun"/>
          <w:iCs/>
          <w:sz w:val="22"/>
          <w:szCs w:val="22"/>
          <w:lang w:val="en-US" w:eastAsia="zh-CN"/>
        </w:rPr>
        <w:t>control-based</w:t>
      </w:r>
      <w:r>
        <w:rPr>
          <w:rFonts w:eastAsia="SimSun"/>
          <w:iCs/>
          <w:sz w:val="22"/>
          <w:szCs w:val="22"/>
          <w:lang w:val="en-US" w:eastAsia="zh-CN"/>
        </w:rPr>
        <w:t xml:space="preserve"> enhancements can be either targeted towards gNB Tx or UE Tx power adjustment. Although, gNB Tx power adjustment has been deprioritized from further study for gNB-gNB CLI handling, the mechanism can be still considered open for UE-UE CLI handling.</w:t>
      </w:r>
      <w:r w:rsidR="001B6722">
        <w:rPr>
          <w:rFonts w:eastAsia="SimSun"/>
          <w:iCs/>
          <w:sz w:val="22"/>
          <w:szCs w:val="22"/>
          <w:lang w:val="en-US" w:eastAsia="zh-CN"/>
        </w:rPr>
        <w:t xml:space="preserve"> For the case of UE-UE CLI handling, gNB Tx power adjustment can be used to increase the DL Rx power of U</w:t>
      </w:r>
      <w:r w:rsidR="005826A9">
        <w:rPr>
          <w:rFonts w:eastAsia="SimSun"/>
          <w:iCs/>
          <w:sz w:val="22"/>
          <w:szCs w:val="22"/>
          <w:lang w:val="en-US" w:eastAsia="zh-CN"/>
        </w:rPr>
        <w:t>E</w:t>
      </w:r>
      <w:r w:rsidR="001B6722">
        <w:rPr>
          <w:rFonts w:eastAsia="SimSun"/>
          <w:iCs/>
          <w:sz w:val="22"/>
          <w:szCs w:val="22"/>
          <w:lang w:val="en-US" w:eastAsia="zh-CN"/>
        </w:rPr>
        <w:t>s which are experiencing high CLI from a nearby UE performing UL Tx. However, the gNB may need to do this mechanism for a number of U</w:t>
      </w:r>
      <w:r w:rsidR="00C3083B">
        <w:rPr>
          <w:rFonts w:eastAsia="SimSun"/>
          <w:iCs/>
          <w:sz w:val="22"/>
          <w:szCs w:val="22"/>
          <w:lang w:val="en-US" w:eastAsia="zh-CN"/>
        </w:rPr>
        <w:t>E</w:t>
      </w:r>
      <w:r w:rsidR="001B6722">
        <w:rPr>
          <w:rFonts w:eastAsia="SimSun"/>
          <w:iCs/>
          <w:sz w:val="22"/>
          <w:szCs w:val="22"/>
          <w:lang w:val="en-US" w:eastAsia="zh-CN"/>
        </w:rPr>
        <w:t xml:space="preserve">s experiencing CLI from the interfering UE, which in effect would increase the risk of inter-cell CLI. Besides, the same principle can be achieved by reducing the Tx power of the interfering UE instead </w:t>
      </w:r>
      <w:r w:rsidR="00CA6A5C">
        <w:rPr>
          <w:rFonts w:eastAsia="SimSun"/>
          <w:iCs/>
          <w:sz w:val="22"/>
          <w:szCs w:val="22"/>
          <w:lang w:val="en-US" w:eastAsia="zh-CN"/>
        </w:rPr>
        <w:t>and</w:t>
      </w:r>
      <w:r w:rsidR="001B6722">
        <w:rPr>
          <w:rFonts w:eastAsia="SimSun"/>
          <w:iCs/>
          <w:sz w:val="22"/>
          <w:szCs w:val="22"/>
          <w:lang w:val="en-US" w:eastAsia="zh-CN"/>
        </w:rPr>
        <w:t xml:space="preserve"> does not lead to high inter-cell CLI. Therefore, we think that we should focus on UE Tx power adjustment-based solutions for UE-UE CLI handling as well.</w:t>
      </w:r>
    </w:p>
    <w:p w14:paraId="48C3CF4F" w14:textId="1ACEF169" w:rsidR="001B6722" w:rsidRPr="00A43C4E" w:rsidRDefault="001B6722" w:rsidP="001B6722">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w:t>
      </w:r>
      <w:r w:rsidR="00BB5505">
        <w:rPr>
          <w:rFonts w:eastAsia="SimSun"/>
          <w:b/>
          <w:sz w:val="22"/>
          <w:u w:val="single"/>
          <w:lang w:val="en-US" w:eastAsia="zh-CN"/>
        </w:rPr>
        <w:t>9</w:t>
      </w:r>
      <w:r w:rsidRPr="00A43C4E">
        <w:rPr>
          <w:rFonts w:eastAsia="SimSun"/>
          <w:b/>
          <w:sz w:val="22"/>
          <w:u w:val="single"/>
          <w:lang w:val="en-US" w:eastAsia="zh-CN"/>
        </w:rPr>
        <w:t>:</w:t>
      </w:r>
    </w:p>
    <w:p w14:paraId="4E7314C8" w14:textId="3A5AA30D" w:rsidR="001B6722" w:rsidRPr="00F94A8E" w:rsidRDefault="001B6722" w:rsidP="00483BA8">
      <w:pPr>
        <w:pStyle w:val="ListParagraph"/>
        <w:numPr>
          <w:ilvl w:val="0"/>
          <w:numId w:val="23"/>
        </w:numPr>
        <w:spacing w:beforeLines="50" w:before="120" w:afterLines="50" w:after="120"/>
        <w:contextualSpacing w:val="0"/>
        <w:jc w:val="both"/>
        <w:rPr>
          <w:rFonts w:eastAsia="SimSun"/>
          <w:iCs/>
          <w:sz w:val="22"/>
          <w:szCs w:val="22"/>
          <w:lang w:val="en-US" w:eastAsia="zh-CN"/>
        </w:rPr>
      </w:pPr>
      <w:r>
        <w:rPr>
          <w:rFonts w:eastAsia="SimSun"/>
          <w:i/>
          <w:sz w:val="22"/>
          <w:lang w:val="en-US" w:eastAsia="zh-CN"/>
        </w:rPr>
        <w:t>Prioritize UE Tx power adjustment-based solutions for UE-UE CLI handling.</w:t>
      </w:r>
    </w:p>
    <w:p w14:paraId="4416FE74" w14:textId="77777777" w:rsidR="00183302" w:rsidRDefault="001B6722" w:rsidP="001B6722">
      <w:pPr>
        <w:spacing w:beforeLines="50" w:before="120" w:afterLines="50" w:after="120"/>
        <w:jc w:val="both"/>
        <w:rPr>
          <w:rFonts w:eastAsia="SimSun"/>
          <w:iCs/>
          <w:sz w:val="22"/>
          <w:szCs w:val="22"/>
          <w:lang w:val="en-US" w:eastAsia="zh-CN"/>
        </w:rPr>
      </w:pPr>
      <w:r>
        <w:rPr>
          <w:rFonts w:eastAsia="SimSun"/>
          <w:iCs/>
          <w:sz w:val="22"/>
          <w:szCs w:val="22"/>
          <w:lang w:val="en-US" w:eastAsia="zh-CN"/>
        </w:rPr>
        <w:t xml:space="preserve">The type of power adjustment required for different use cases might be different. For example, </w:t>
      </w:r>
    </w:p>
    <w:p w14:paraId="57979204" w14:textId="43B1D67B" w:rsidR="001B6722" w:rsidRDefault="00723A1C" w:rsidP="00183302">
      <w:pPr>
        <w:pStyle w:val="ListParagraph"/>
        <w:numPr>
          <w:ilvl w:val="0"/>
          <w:numId w:val="28"/>
        </w:numPr>
        <w:spacing w:beforeLines="50" w:before="120" w:afterLines="50" w:after="120"/>
        <w:jc w:val="both"/>
        <w:rPr>
          <w:rFonts w:eastAsia="SimSun"/>
          <w:iCs/>
          <w:sz w:val="22"/>
          <w:szCs w:val="22"/>
          <w:lang w:val="en-US" w:eastAsia="zh-CN"/>
        </w:rPr>
      </w:pPr>
      <w:bookmarkStart w:id="0" w:name="_Hlk161831634"/>
      <w:r>
        <w:rPr>
          <w:rFonts w:eastAsia="SimSun"/>
          <w:iCs/>
          <w:sz w:val="22"/>
          <w:szCs w:val="22"/>
          <w:lang w:val="en-US" w:eastAsia="zh-CN"/>
        </w:rPr>
        <w:t xml:space="preserve">Use Case-1: </w:t>
      </w:r>
      <w:bookmarkEnd w:id="0"/>
      <w:r w:rsidR="001B6722" w:rsidRPr="00F94A8E">
        <w:rPr>
          <w:rFonts w:eastAsia="SimSun"/>
          <w:iCs/>
          <w:sz w:val="22"/>
          <w:szCs w:val="22"/>
          <w:lang w:val="en-US" w:eastAsia="zh-CN"/>
        </w:rPr>
        <w:t>U</w:t>
      </w:r>
      <w:r w:rsidR="00CA6A5C">
        <w:rPr>
          <w:rFonts w:eastAsia="SimSun"/>
          <w:iCs/>
          <w:sz w:val="22"/>
          <w:szCs w:val="22"/>
          <w:lang w:val="en-US" w:eastAsia="zh-CN"/>
        </w:rPr>
        <w:t>E</w:t>
      </w:r>
      <w:r w:rsidR="00183302" w:rsidRPr="00F94A8E">
        <w:rPr>
          <w:rFonts w:eastAsia="SimSun"/>
          <w:iCs/>
          <w:sz w:val="22"/>
          <w:szCs w:val="22"/>
          <w:lang w:val="en-US" w:eastAsia="zh-CN"/>
        </w:rPr>
        <w:t>s performing UL Tx during SBFD symbols</w:t>
      </w:r>
      <w:r w:rsidR="001B6722" w:rsidRPr="00F94A8E">
        <w:rPr>
          <w:rFonts w:eastAsia="SimSun"/>
          <w:iCs/>
          <w:sz w:val="22"/>
          <w:szCs w:val="22"/>
          <w:lang w:val="en-US" w:eastAsia="zh-CN"/>
        </w:rPr>
        <w:t xml:space="preserve"> may be required to increase </w:t>
      </w:r>
      <w:r w:rsidR="00183302">
        <w:rPr>
          <w:rFonts w:eastAsia="SimSun"/>
          <w:iCs/>
          <w:sz w:val="22"/>
          <w:szCs w:val="22"/>
          <w:lang w:val="en-US" w:eastAsia="zh-CN"/>
        </w:rPr>
        <w:t xml:space="preserve">their </w:t>
      </w:r>
      <w:r w:rsidR="00183302" w:rsidRPr="00F94A8E">
        <w:rPr>
          <w:rFonts w:eastAsia="SimSun"/>
          <w:iCs/>
          <w:sz w:val="22"/>
          <w:szCs w:val="22"/>
          <w:lang w:val="en-US" w:eastAsia="zh-CN"/>
        </w:rPr>
        <w:t>Tx power</w:t>
      </w:r>
      <w:r w:rsidR="00183302">
        <w:rPr>
          <w:rFonts w:eastAsia="SimSun"/>
          <w:iCs/>
          <w:sz w:val="22"/>
          <w:szCs w:val="22"/>
          <w:lang w:val="en-US" w:eastAsia="zh-CN"/>
        </w:rPr>
        <w:t xml:space="preserve"> to counter the gNB self-interference. </w:t>
      </w:r>
    </w:p>
    <w:p w14:paraId="74C91F39" w14:textId="38E3CA8D" w:rsidR="00183302" w:rsidRDefault="00723A1C" w:rsidP="00183302">
      <w:pPr>
        <w:pStyle w:val="ListParagraph"/>
        <w:numPr>
          <w:ilvl w:val="0"/>
          <w:numId w:val="28"/>
        </w:numPr>
        <w:spacing w:beforeLines="50" w:before="120" w:afterLines="50" w:after="120"/>
        <w:jc w:val="both"/>
        <w:rPr>
          <w:rFonts w:eastAsia="SimSun"/>
          <w:iCs/>
          <w:sz w:val="22"/>
          <w:szCs w:val="22"/>
          <w:lang w:val="en-US" w:eastAsia="zh-CN"/>
        </w:rPr>
      </w:pPr>
      <w:r>
        <w:rPr>
          <w:rFonts w:eastAsia="SimSun"/>
          <w:iCs/>
          <w:sz w:val="22"/>
          <w:szCs w:val="22"/>
          <w:lang w:val="en-US" w:eastAsia="zh-CN"/>
        </w:rPr>
        <w:t xml:space="preserve">Use Case-2: </w:t>
      </w:r>
      <w:r w:rsidR="00183302">
        <w:rPr>
          <w:rFonts w:eastAsia="SimSun"/>
          <w:iCs/>
          <w:sz w:val="22"/>
          <w:szCs w:val="22"/>
          <w:lang w:val="en-US" w:eastAsia="zh-CN"/>
        </w:rPr>
        <w:t>U</w:t>
      </w:r>
      <w:r w:rsidR="00CA6A5C">
        <w:rPr>
          <w:rFonts w:eastAsia="SimSun"/>
          <w:iCs/>
          <w:sz w:val="22"/>
          <w:szCs w:val="22"/>
          <w:lang w:val="en-US" w:eastAsia="zh-CN"/>
        </w:rPr>
        <w:t>E</w:t>
      </w:r>
      <w:r w:rsidR="00183302">
        <w:rPr>
          <w:rFonts w:eastAsia="SimSun"/>
          <w:iCs/>
          <w:sz w:val="22"/>
          <w:szCs w:val="22"/>
          <w:lang w:val="en-US" w:eastAsia="zh-CN"/>
        </w:rPr>
        <w:t>s may also be required to increase their Tx power when gNB is experiencing large CLI from neighbor gNBs DL transmissions.</w:t>
      </w:r>
    </w:p>
    <w:p w14:paraId="1E46323F" w14:textId="0CA38D1C" w:rsidR="00183302" w:rsidRDefault="00723A1C" w:rsidP="00183302">
      <w:pPr>
        <w:pStyle w:val="ListParagraph"/>
        <w:numPr>
          <w:ilvl w:val="0"/>
          <w:numId w:val="28"/>
        </w:numPr>
        <w:spacing w:beforeLines="50" w:before="120" w:afterLines="50" w:after="120"/>
        <w:jc w:val="both"/>
        <w:rPr>
          <w:rFonts w:eastAsia="SimSun"/>
          <w:iCs/>
          <w:sz w:val="22"/>
          <w:szCs w:val="22"/>
          <w:lang w:val="en-US" w:eastAsia="zh-CN"/>
        </w:rPr>
      </w:pPr>
      <w:r>
        <w:rPr>
          <w:rFonts w:eastAsia="SimSun"/>
          <w:iCs/>
          <w:sz w:val="22"/>
          <w:szCs w:val="22"/>
          <w:lang w:val="en-US" w:eastAsia="zh-CN"/>
        </w:rPr>
        <w:t xml:space="preserve">Use Case-3: </w:t>
      </w:r>
      <w:r w:rsidR="00183302">
        <w:rPr>
          <w:rFonts w:eastAsia="SimSun"/>
          <w:iCs/>
          <w:sz w:val="22"/>
          <w:szCs w:val="22"/>
          <w:lang w:val="en-US" w:eastAsia="zh-CN"/>
        </w:rPr>
        <w:t xml:space="preserve">For UE-UE CLI handling, </w:t>
      </w:r>
      <w:r>
        <w:rPr>
          <w:rFonts w:eastAsia="SimSun"/>
          <w:iCs/>
          <w:sz w:val="22"/>
          <w:szCs w:val="22"/>
          <w:lang w:val="en-US" w:eastAsia="zh-CN"/>
        </w:rPr>
        <w:t xml:space="preserve">Tx power reduction is required for </w:t>
      </w:r>
      <w:r w:rsidR="00CA6A5C">
        <w:rPr>
          <w:rFonts w:eastAsia="SimSun"/>
          <w:iCs/>
          <w:sz w:val="22"/>
          <w:szCs w:val="22"/>
          <w:lang w:val="en-US" w:eastAsia="zh-CN"/>
        </w:rPr>
        <w:t>a</w:t>
      </w:r>
      <w:r w:rsidR="00337B11">
        <w:rPr>
          <w:rFonts w:eastAsia="SimSun"/>
          <w:iCs/>
          <w:sz w:val="22"/>
          <w:szCs w:val="22"/>
          <w:lang w:val="en-US" w:eastAsia="zh-CN"/>
        </w:rPr>
        <w:t>ggressor</w:t>
      </w:r>
      <w:r>
        <w:rPr>
          <w:rFonts w:eastAsia="SimSun"/>
          <w:iCs/>
          <w:sz w:val="22"/>
          <w:szCs w:val="22"/>
          <w:lang w:val="en-US" w:eastAsia="zh-CN"/>
        </w:rPr>
        <w:t xml:space="preserve"> </w:t>
      </w:r>
      <w:r w:rsidR="00183302">
        <w:rPr>
          <w:rFonts w:eastAsia="SimSun"/>
          <w:iCs/>
          <w:sz w:val="22"/>
          <w:szCs w:val="22"/>
          <w:lang w:val="en-US" w:eastAsia="zh-CN"/>
        </w:rPr>
        <w:t>U</w:t>
      </w:r>
      <w:r w:rsidR="00CA6A5C">
        <w:rPr>
          <w:rFonts w:eastAsia="SimSun"/>
          <w:iCs/>
          <w:sz w:val="22"/>
          <w:szCs w:val="22"/>
          <w:lang w:val="en-US" w:eastAsia="zh-CN"/>
        </w:rPr>
        <w:t>E</w:t>
      </w:r>
      <w:r w:rsidR="00183302">
        <w:rPr>
          <w:rFonts w:eastAsia="SimSun"/>
          <w:iCs/>
          <w:sz w:val="22"/>
          <w:szCs w:val="22"/>
          <w:lang w:val="en-US" w:eastAsia="zh-CN"/>
        </w:rPr>
        <w:t>s (without significantly affecting their throughput performance).</w:t>
      </w:r>
    </w:p>
    <w:p w14:paraId="0C2E1808" w14:textId="77777777" w:rsidR="00EF2D38" w:rsidRPr="006877DB" w:rsidRDefault="00EF2D38" w:rsidP="00EF2D38">
      <w:pPr>
        <w:spacing w:afterLines="50" w:after="120"/>
        <w:jc w:val="both"/>
        <w:rPr>
          <w:rFonts w:eastAsia="SimSun"/>
          <w:sz w:val="22"/>
          <w:szCs w:val="22"/>
          <w:lang w:eastAsia="zh-CN"/>
        </w:rPr>
      </w:pPr>
      <w:r>
        <w:rPr>
          <w:rFonts w:eastAsia="SimSun"/>
          <w:b/>
          <w:sz w:val="22"/>
          <w:szCs w:val="22"/>
          <w:u w:val="single"/>
          <w:lang w:val="en-US" w:eastAsia="zh-CN"/>
        </w:rPr>
        <w:t>Observation 1</w:t>
      </w:r>
      <w:r w:rsidRPr="005C0F21">
        <w:rPr>
          <w:rFonts w:eastAsia="SimSun"/>
          <w:b/>
          <w:sz w:val="22"/>
          <w:szCs w:val="22"/>
          <w:u w:val="single"/>
          <w:lang w:val="en-US" w:eastAsia="zh-CN"/>
        </w:rPr>
        <w:t>:</w:t>
      </w:r>
    </w:p>
    <w:p w14:paraId="10B5E450" w14:textId="75C93698" w:rsidR="00EF2D38" w:rsidRPr="00F94A8E" w:rsidRDefault="00EF2D38" w:rsidP="00F94A8E">
      <w:pPr>
        <w:spacing w:beforeLines="50" w:before="120" w:afterLines="50" w:after="120"/>
        <w:jc w:val="both"/>
        <w:rPr>
          <w:rFonts w:eastAsia="SimSun"/>
          <w:i/>
          <w:sz w:val="22"/>
          <w:szCs w:val="22"/>
          <w:lang w:val="en-US" w:eastAsia="zh-CN"/>
        </w:rPr>
      </w:pPr>
      <w:r>
        <w:rPr>
          <w:rFonts w:eastAsia="SimSun"/>
          <w:i/>
          <w:sz w:val="22"/>
          <w:szCs w:val="22"/>
          <w:lang w:val="en-US" w:eastAsia="zh-CN"/>
        </w:rPr>
        <w:t>Power control enhancements may have different requirements for different use case</w:t>
      </w:r>
      <w:r w:rsidR="00337B11">
        <w:rPr>
          <w:rFonts w:eastAsia="SimSun"/>
          <w:i/>
          <w:sz w:val="22"/>
          <w:szCs w:val="22"/>
          <w:lang w:val="en-US" w:eastAsia="zh-CN"/>
        </w:rPr>
        <w:t>,</w:t>
      </w:r>
    </w:p>
    <w:p w14:paraId="414A2FF8" w14:textId="3FEE179B" w:rsidR="00EF2D38" w:rsidRPr="00F94A8E" w:rsidRDefault="00EF2D38" w:rsidP="00F94A8E">
      <w:pPr>
        <w:pStyle w:val="ListParagraph"/>
        <w:numPr>
          <w:ilvl w:val="0"/>
          <w:numId w:val="29"/>
        </w:numPr>
        <w:spacing w:beforeLines="50" w:before="120" w:afterLines="50" w:after="120"/>
        <w:jc w:val="both"/>
        <w:rPr>
          <w:rFonts w:eastAsia="SimSun"/>
          <w:i/>
          <w:sz w:val="22"/>
          <w:szCs w:val="22"/>
          <w:lang w:val="en-US" w:eastAsia="zh-CN"/>
        </w:rPr>
      </w:pPr>
      <w:r w:rsidRPr="00F94A8E">
        <w:rPr>
          <w:rFonts w:eastAsia="SimSun"/>
          <w:i/>
          <w:sz w:val="22"/>
          <w:szCs w:val="22"/>
          <w:lang w:val="en-US" w:eastAsia="zh-CN"/>
        </w:rPr>
        <w:t>U</w:t>
      </w:r>
      <w:r w:rsidR="00337B11">
        <w:rPr>
          <w:rFonts w:eastAsia="SimSun"/>
          <w:i/>
          <w:sz w:val="22"/>
          <w:szCs w:val="22"/>
          <w:lang w:val="en-US" w:eastAsia="zh-CN"/>
        </w:rPr>
        <w:t>E</w:t>
      </w:r>
      <w:r w:rsidRPr="00F94A8E">
        <w:rPr>
          <w:rFonts w:eastAsia="SimSun"/>
          <w:i/>
          <w:sz w:val="22"/>
          <w:szCs w:val="22"/>
          <w:lang w:val="en-US" w:eastAsia="zh-CN"/>
        </w:rPr>
        <w:t xml:space="preserve">s performing UL Tx during SBFD symbols may be required to increase their Tx power to counter the gNB self-interference. </w:t>
      </w:r>
    </w:p>
    <w:p w14:paraId="561F174E" w14:textId="281B551B" w:rsidR="00EF2D38" w:rsidRPr="00F94A8E" w:rsidRDefault="00EF2D38" w:rsidP="00F94A8E">
      <w:pPr>
        <w:pStyle w:val="ListParagraph"/>
        <w:numPr>
          <w:ilvl w:val="0"/>
          <w:numId w:val="29"/>
        </w:numPr>
        <w:spacing w:beforeLines="50" w:before="120" w:afterLines="50" w:after="120"/>
        <w:jc w:val="both"/>
        <w:rPr>
          <w:rFonts w:eastAsia="SimSun"/>
          <w:i/>
          <w:sz w:val="22"/>
          <w:szCs w:val="22"/>
          <w:lang w:val="en-US" w:eastAsia="zh-CN"/>
        </w:rPr>
      </w:pPr>
      <w:r w:rsidRPr="00F94A8E">
        <w:rPr>
          <w:rFonts w:eastAsia="SimSun"/>
          <w:i/>
          <w:sz w:val="22"/>
          <w:szCs w:val="22"/>
          <w:lang w:val="en-US" w:eastAsia="zh-CN"/>
        </w:rPr>
        <w:t>U</w:t>
      </w:r>
      <w:r w:rsidR="00337B11">
        <w:rPr>
          <w:rFonts w:eastAsia="SimSun"/>
          <w:i/>
          <w:sz w:val="22"/>
          <w:szCs w:val="22"/>
          <w:lang w:val="en-US" w:eastAsia="zh-CN"/>
        </w:rPr>
        <w:t>E</w:t>
      </w:r>
      <w:r w:rsidRPr="00F94A8E">
        <w:rPr>
          <w:rFonts w:eastAsia="SimSun"/>
          <w:i/>
          <w:sz w:val="22"/>
          <w:szCs w:val="22"/>
          <w:lang w:val="en-US" w:eastAsia="zh-CN"/>
        </w:rPr>
        <w:t>s may also be required to increase their Tx power when gNB is experiencing large CLI from neighbor gNBs DL transmissions.</w:t>
      </w:r>
    </w:p>
    <w:p w14:paraId="01CDFFDB" w14:textId="0217A500" w:rsidR="00EF2D38" w:rsidRPr="00F94A8E" w:rsidRDefault="00723A1C" w:rsidP="00F94A8E">
      <w:pPr>
        <w:pStyle w:val="ListParagraph"/>
        <w:numPr>
          <w:ilvl w:val="0"/>
          <w:numId w:val="29"/>
        </w:numPr>
        <w:spacing w:beforeLines="50" w:before="120" w:afterLines="50" w:after="120"/>
        <w:jc w:val="both"/>
        <w:rPr>
          <w:rFonts w:eastAsia="SimSun"/>
          <w:i/>
          <w:sz w:val="22"/>
          <w:szCs w:val="22"/>
          <w:lang w:val="en-US" w:eastAsia="zh-CN"/>
        </w:rPr>
      </w:pPr>
      <w:r w:rsidRPr="00723A1C">
        <w:rPr>
          <w:rFonts w:eastAsia="SimSun"/>
          <w:i/>
          <w:sz w:val="22"/>
          <w:szCs w:val="22"/>
          <w:lang w:val="en-US" w:eastAsia="zh-CN"/>
        </w:rPr>
        <w:lastRenderedPageBreak/>
        <w:t xml:space="preserve">For UE-UE CLI handling, Tx power reduction is required for </w:t>
      </w:r>
      <w:r w:rsidR="00337B11">
        <w:rPr>
          <w:rFonts w:eastAsia="SimSun"/>
          <w:i/>
          <w:sz w:val="22"/>
          <w:szCs w:val="22"/>
          <w:lang w:val="en-US" w:eastAsia="zh-CN"/>
        </w:rPr>
        <w:t>aggressor</w:t>
      </w:r>
      <w:r w:rsidRPr="00723A1C">
        <w:rPr>
          <w:rFonts w:eastAsia="SimSun"/>
          <w:i/>
          <w:sz w:val="22"/>
          <w:szCs w:val="22"/>
          <w:lang w:val="en-US" w:eastAsia="zh-CN"/>
        </w:rPr>
        <w:t xml:space="preserve"> U</w:t>
      </w:r>
      <w:r w:rsidR="00337B11">
        <w:rPr>
          <w:rFonts w:eastAsia="SimSun"/>
          <w:i/>
          <w:sz w:val="22"/>
          <w:szCs w:val="22"/>
          <w:lang w:val="en-US" w:eastAsia="zh-CN"/>
        </w:rPr>
        <w:t>E</w:t>
      </w:r>
      <w:r w:rsidRPr="00723A1C">
        <w:rPr>
          <w:rFonts w:eastAsia="SimSun"/>
          <w:i/>
          <w:sz w:val="22"/>
          <w:szCs w:val="22"/>
          <w:lang w:val="en-US" w:eastAsia="zh-CN"/>
        </w:rPr>
        <w:t>s (without significantly affecting their throughput performance)</w:t>
      </w:r>
      <w:r w:rsidR="00EF2D38" w:rsidRPr="00F94A8E">
        <w:rPr>
          <w:rFonts w:eastAsia="SimSun"/>
          <w:i/>
          <w:sz w:val="22"/>
          <w:szCs w:val="22"/>
          <w:lang w:val="en-US" w:eastAsia="zh-CN"/>
        </w:rPr>
        <w:t>.</w:t>
      </w:r>
    </w:p>
    <w:p w14:paraId="7E16B440" w14:textId="3B142673" w:rsidR="00183302" w:rsidRDefault="00EF2D38" w:rsidP="00183302">
      <w:pPr>
        <w:spacing w:beforeLines="50" w:before="120" w:afterLines="50" w:after="120"/>
        <w:jc w:val="both"/>
        <w:rPr>
          <w:rFonts w:eastAsia="SimSun"/>
          <w:iCs/>
          <w:sz w:val="22"/>
          <w:szCs w:val="22"/>
          <w:lang w:val="en-US" w:eastAsia="zh-CN"/>
        </w:rPr>
      </w:pPr>
      <w:r>
        <w:rPr>
          <w:rFonts w:eastAsia="SimSun"/>
          <w:iCs/>
          <w:sz w:val="22"/>
          <w:szCs w:val="22"/>
          <w:lang w:val="en-US" w:eastAsia="zh-CN"/>
        </w:rPr>
        <w:t>Given that scope of the WI clearly indicates that the solutions should not be explicitly defined for dynamic TDD case, we need to consider whether we should define a unifying solution covering different use cases or should separate solution</w:t>
      </w:r>
      <w:r w:rsidR="00F54D79">
        <w:rPr>
          <w:rFonts w:eastAsia="SimSun"/>
          <w:iCs/>
          <w:sz w:val="22"/>
          <w:szCs w:val="22"/>
          <w:lang w:val="en-US" w:eastAsia="zh-CN"/>
        </w:rPr>
        <w:t>s</w:t>
      </w:r>
      <w:r>
        <w:rPr>
          <w:rFonts w:eastAsia="SimSun"/>
          <w:iCs/>
          <w:sz w:val="22"/>
          <w:szCs w:val="22"/>
          <w:lang w:val="en-US" w:eastAsia="zh-CN"/>
        </w:rPr>
        <w:t xml:space="preserve"> be specifi</w:t>
      </w:r>
      <w:r w:rsidR="00F54D79">
        <w:rPr>
          <w:rFonts w:eastAsia="SimSun"/>
          <w:iCs/>
          <w:sz w:val="22"/>
          <w:szCs w:val="22"/>
          <w:lang w:val="en-US" w:eastAsia="zh-CN"/>
        </w:rPr>
        <w:t>ed for each use case</w:t>
      </w:r>
      <w:r>
        <w:rPr>
          <w:rFonts w:eastAsia="SimSun"/>
          <w:iCs/>
          <w:sz w:val="22"/>
          <w:szCs w:val="22"/>
          <w:lang w:val="en-US" w:eastAsia="zh-CN"/>
        </w:rPr>
        <w:t>.</w:t>
      </w:r>
    </w:p>
    <w:p w14:paraId="3AFBDBCF" w14:textId="42616002" w:rsidR="00EF2D38" w:rsidRPr="00A43C4E" w:rsidRDefault="00EF2D38" w:rsidP="00EF2D3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BB5505">
        <w:rPr>
          <w:rFonts w:eastAsia="SimSun"/>
          <w:b/>
          <w:sz w:val="22"/>
          <w:u w:val="single"/>
          <w:lang w:val="en-US" w:eastAsia="zh-CN"/>
        </w:rPr>
        <w:t>20</w:t>
      </w:r>
      <w:r w:rsidRPr="00A43C4E">
        <w:rPr>
          <w:rFonts w:eastAsia="SimSun"/>
          <w:b/>
          <w:sz w:val="22"/>
          <w:u w:val="single"/>
          <w:lang w:val="en-US" w:eastAsia="zh-CN"/>
        </w:rPr>
        <w:t>:</w:t>
      </w:r>
    </w:p>
    <w:p w14:paraId="6BA4E17A" w14:textId="5E014DE9" w:rsidR="00EF2D38" w:rsidRPr="00F94A8E" w:rsidRDefault="00EF2D38" w:rsidP="00183302">
      <w:pPr>
        <w:pStyle w:val="ListParagraph"/>
        <w:numPr>
          <w:ilvl w:val="0"/>
          <w:numId w:val="23"/>
        </w:numPr>
        <w:spacing w:beforeLines="50" w:before="120" w:afterLines="50" w:after="120"/>
        <w:contextualSpacing w:val="0"/>
        <w:jc w:val="both"/>
        <w:rPr>
          <w:rFonts w:eastAsia="SimSun"/>
          <w:iCs/>
          <w:sz w:val="22"/>
          <w:szCs w:val="22"/>
          <w:lang w:val="en-US" w:eastAsia="zh-CN"/>
        </w:rPr>
      </w:pPr>
      <w:r>
        <w:rPr>
          <w:rFonts w:eastAsia="SimSun"/>
          <w:i/>
          <w:sz w:val="22"/>
          <w:lang w:val="en-US" w:eastAsia="zh-CN"/>
        </w:rPr>
        <w:t xml:space="preserve">RAN1 to discuss whether to develop a unified UE Tx power adjustment solution covering different use cases or to specify different mechanisms for the identified use cases. Consider the following use cases for </w:t>
      </w:r>
      <w:r w:rsidR="00723A1C">
        <w:rPr>
          <w:rFonts w:eastAsia="SimSun"/>
          <w:i/>
          <w:sz w:val="22"/>
          <w:lang w:val="en-US" w:eastAsia="zh-CN"/>
        </w:rPr>
        <w:t>consideration.</w:t>
      </w:r>
    </w:p>
    <w:p w14:paraId="06F08F91" w14:textId="7943E18B" w:rsidR="00EF2D38" w:rsidRPr="00F94A8E" w:rsidRDefault="00EF2D38" w:rsidP="00EF2D38">
      <w:pPr>
        <w:pStyle w:val="ListParagraph"/>
        <w:numPr>
          <w:ilvl w:val="1"/>
          <w:numId w:val="23"/>
        </w:numPr>
        <w:spacing w:beforeLines="50" w:before="120" w:afterLines="50" w:after="120"/>
        <w:jc w:val="both"/>
        <w:rPr>
          <w:rFonts w:eastAsia="SimSun"/>
          <w:i/>
          <w:sz w:val="22"/>
          <w:szCs w:val="22"/>
          <w:lang w:val="en-US" w:eastAsia="zh-CN"/>
        </w:rPr>
      </w:pPr>
      <w:r>
        <w:rPr>
          <w:rFonts w:eastAsia="SimSun"/>
          <w:i/>
          <w:sz w:val="22"/>
          <w:szCs w:val="22"/>
          <w:lang w:val="en-US" w:eastAsia="zh-CN"/>
        </w:rPr>
        <w:t xml:space="preserve">UE Tx power adjustment </w:t>
      </w:r>
      <w:r w:rsidRPr="001E4508">
        <w:rPr>
          <w:rFonts w:eastAsia="SimSun"/>
          <w:i/>
          <w:sz w:val="22"/>
          <w:szCs w:val="22"/>
          <w:lang w:val="en-US" w:eastAsia="zh-CN"/>
        </w:rPr>
        <w:t>to counter the gNB self-interference</w:t>
      </w:r>
      <w:r>
        <w:rPr>
          <w:rFonts w:eastAsia="SimSun"/>
          <w:i/>
          <w:sz w:val="22"/>
          <w:szCs w:val="22"/>
          <w:lang w:val="en-US" w:eastAsia="zh-CN"/>
        </w:rPr>
        <w:t xml:space="preserve"> when a </w:t>
      </w:r>
      <w:r w:rsidRPr="00F94A8E">
        <w:rPr>
          <w:rFonts w:eastAsia="SimSun"/>
          <w:i/>
          <w:sz w:val="22"/>
          <w:szCs w:val="22"/>
          <w:lang w:val="en-US" w:eastAsia="zh-CN"/>
        </w:rPr>
        <w:t xml:space="preserve">UE </w:t>
      </w:r>
      <w:r>
        <w:rPr>
          <w:rFonts w:eastAsia="SimSun"/>
          <w:i/>
          <w:sz w:val="22"/>
          <w:szCs w:val="22"/>
          <w:lang w:val="en-US" w:eastAsia="zh-CN"/>
        </w:rPr>
        <w:t xml:space="preserve">is </w:t>
      </w:r>
      <w:r w:rsidRPr="00F94A8E">
        <w:rPr>
          <w:rFonts w:eastAsia="SimSun"/>
          <w:i/>
          <w:sz w:val="22"/>
          <w:szCs w:val="22"/>
          <w:lang w:val="en-US" w:eastAsia="zh-CN"/>
        </w:rPr>
        <w:t xml:space="preserve">performing UL Tx during SBFD symbols. </w:t>
      </w:r>
    </w:p>
    <w:p w14:paraId="55C05E14" w14:textId="7ECB4B22" w:rsidR="00EF2D38" w:rsidRPr="00F94A8E" w:rsidRDefault="00EF2D38" w:rsidP="00EF2D38">
      <w:pPr>
        <w:pStyle w:val="ListParagraph"/>
        <w:numPr>
          <w:ilvl w:val="1"/>
          <w:numId w:val="23"/>
        </w:numPr>
        <w:spacing w:beforeLines="50" w:before="120" w:afterLines="50" w:after="120"/>
        <w:jc w:val="both"/>
        <w:rPr>
          <w:rFonts w:eastAsia="SimSun"/>
          <w:i/>
          <w:sz w:val="22"/>
          <w:szCs w:val="22"/>
          <w:lang w:val="en-US" w:eastAsia="zh-CN"/>
        </w:rPr>
      </w:pPr>
      <w:r>
        <w:rPr>
          <w:rFonts w:eastAsia="SimSun"/>
          <w:i/>
          <w:sz w:val="22"/>
          <w:szCs w:val="22"/>
          <w:lang w:val="en-US" w:eastAsia="zh-CN"/>
        </w:rPr>
        <w:t xml:space="preserve">UE Tx power adjustment </w:t>
      </w:r>
      <w:r w:rsidRPr="00F94A8E">
        <w:rPr>
          <w:rFonts w:eastAsia="SimSun"/>
          <w:i/>
          <w:sz w:val="22"/>
          <w:szCs w:val="22"/>
          <w:lang w:val="en-US" w:eastAsia="zh-CN"/>
        </w:rPr>
        <w:t>U</w:t>
      </w:r>
      <w:r w:rsidR="00F54D79">
        <w:rPr>
          <w:rFonts w:eastAsia="SimSun"/>
          <w:i/>
          <w:sz w:val="22"/>
          <w:szCs w:val="22"/>
          <w:lang w:val="en-US" w:eastAsia="zh-CN"/>
        </w:rPr>
        <w:t>E</w:t>
      </w:r>
      <w:r w:rsidRPr="00F94A8E">
        <w:rPr>
          <w:rFonts w:eastAsia="SimSun"/>
          <w:i/>
          <w:sz w:val="22"/>
          <w:szCs w:val="22"/>
          <w:lang w:val="en-US" w:eastAsia="zh-CN"/>
        </w:rPr>
        <w:t>s when gNB is experiencing large CLI from neighbor gNBs DL transmissions.</w:t>
      </w:r>
    </w:p>
    <w:p w14:paraId="7139C423" w14:textId="6DF85E50" w:rsidR="00EF2D38" w:rsidRPr="00EF2D38" w:rsidRDefault="00723A1C" w:rsidP="00F94A8E">
      <w:pPr>
        <w:pStyle w:val="ListParagraph"/>
        <w:numPr>
          <w:ilvl w:val="1"/>
          <w:numId w:val="23"/>
        </w:numPr>
        <w:spacing w:beforeLines="50" w:before="120" w:afterLines="50" w:after="120"/>
        <w:contextualSpacing w:val="0"/>
        <w:jc w:val="both"/>
        <w:rPr>
          <w:rFonts w:eastAsia="SimSun"/>
          <w:i/>
          <w:sz w:val="22"/>
          <w:szCs w:val="22"/>
          <w:lang w:val="en-US" w:eastAsia="zh-CN"/>
        </w:rPr>
      </w:pPr>
      <w:r>
        <w:rPr>
          <w:rFonts w:eastAsia="SimSun"/>
          <w:i/>
          <w:sz w:val="22"/>
          <w:szCs w:val="22"/>
          <w:lang w:val="en-US" w:eastAsia="zh-CN"/>
        </w:rPr>
        <w:t xml:space="preserve">UE Tx power adjustment </w:t>
      </w:r>
      <w:r w:rsidRPr="001E4508">
        <w:rPr>
          <w:rFonts w:eastAsia="SimSun"/>
          <w:i/>
          <w:sz w:val="22"/>
          <w:szCs w:val="22"/>
          <w:lang w:val="en-US" w:eastAsia="zh-CN"/>
        </w:rPr>
        <w:t>U</w:t>
      </w:r>
      <w:r w:rsidR="00F54D79">
        <w:rPr>
          <w:rFonts w:eastAsia="SimSun"/>
          <w:i/>
          <w:sz w:val="22"/>
          <w:szCs w:val="22"/>
          <w:lang w:val="en-US" w:eastAsia="zh-CN"/>
        </w:rPr>
        <w:t>E</w:t>
      </w:r>
      <w:r w:rsidRPr="001E4508">
        <w:rPr>
          <w:rFonts w:eastAsia="SimSun"/>
          <w:i/>
          <w:sz w:val="22"/>
          <w:szCs w:val="22"/>
          <w:lang w:val="en-US" w:eastAsia="zh-CN"/>
        </w:rPr>
        <w:t xml:space="preserve">s </w:t>
      </w:r>
      <w:r>
        <w:rPr>
          <w:rFonts w:eastAsia="SimSun"/>
          <w:i/>
          <w:sz w:val="22"/>
          <w:szCs w:val="22"/>
          <w:lang w:val="en-US" w:eastAsia="zh-CN"/>
        </w:rPr>
        <w:t>f</w:t>
      </w:r>
      <w:r w:rsidR="00EF2D38" w:rsidRPr="00F94A8E">
        <w:rPr>
          <w:rFonts w:eastAsia="SimSun"/>
          <w:i/>
          <w:sz w:val="22"/>
          <w:szCs w:val="22"/>
          <w:lang w:val="en-US" w:eastAsia="zh-CN"/>
        </w:rPr>
        <w:t>or UE-UE CLI handling</w:t>
      </w:r>
      <w:r>
        <w:rPr>
          <w:rFonts w:eastAsia="SimSun"/>
          <w:i/>
          <w:sz w:val="22"/>
          <w:szCs w:val="22"/>
          <w:lang w:val="en-US" w:eastAsia="zh-CN"/>
        </w:rPr>
        <w:t>.</w:t>
      </w:r>
    </w:p>
    <w:p w14:paraId="375A03F3" w14:textId="77777777" w:rsidR="00FF6B4B" w:rsidRPr="006877DB" w:rsidRDefault="00E56D6E" w:rsidP="00FF6B4B">
      <w:pPr>
        <w:pStyle w:val="Heading2"/>
        <w:rPr>
          <w:lang w:eastAsia="zh-CN"/>
        </w:rPr>
      </w:pPr>
      <w:r w:rsidRPr="006877DB">
        <w:rPr>
          <w:lang w:eastAsia="zh-CN"/>
        </w:rPr>
        <w:t>2.</w:t>
      </w:r>
      <w:r>
        <w:rPr>
          <w:lang w:eastAsia="zh-CN"/>
        </w:rPr>
        <w:t>5</w:t>
      </w:r>
      <w:r w:rsidRPr="006877DB">
        <w:rPr>
          <w:lang w:eastAsia="zh-CN"/>
        </w:rPr>
        <w:t xml:space="preserve"> BFR enhancement with CLI</w:t>
      </w:r>
    </w:p>
    <w:p w14:paraId="1356654F" w14:textId="77777777" w:rsidR="00FF6B4B" w:rsidRDefault="00E56D6E" w:rsidP="00FF6B4B">
      <w:pPr>
        <w:spacing w:afterLines="50" w:after="120"/>
        <w:jc w:val="both"/>
      </w:pPr>
      <w:r>
        <w:rPr>
          <w:rFonts w:eastAsia="SimSun"/>
          <w:sz w:val="22"/>
          <w:szCs w:val="22"/>
          <w:lang w:eastAsia="zh-CN"/>
        </w:rPr>
        <w:t xml:space="preserve">Due to extra interference, CLI may </w:t>
      </w:r>
      <w:r w:rsidR="00B8591F">
        <w:rPr>
          <w:rFonts w:eastAsia="SimSun"/>
          <w:sz w:val="22"/>
          <w:szCs w:val="22"/>
          <w:lang w:eastAsia="zh-CN"/>
        </w:rPr>
        <w:t xml:space="preserve">also </w:t>
      </w:r>
      <w:r>
        <w:rPr>
          <w:rFonts w:eastAsia="SimSun"/>
          <w:sz w:val="22"/>
          <w:szCs w:val="22"/>
          <w:lang w:eastAsia="zh-CN"/>
        </w:rPr>
        <w:t>impact the BFR procedure, such as BFD and NBI</w:t>
      </w:r>
      <w:r w:rsidR="00395491">
        <w:rPr>
          <w:rFonts w:eastAsia="SimSun"/>
          <w:sz w:val="22"/>
          <w:szCs w:val="22"/>
          <w:lang w:eastAsia="zh-CN"/>
        </w:rPr>
        <w:t>. Therefore</w:t>
      </w:r>
      <w:r>
        <w:rPr>
          <w:rFonts w:eastAsia="SimSun"/>
          <w:sz w:val="22"/>
          <w:szCs w:val="22"/>
          <w:lang w:eastAsia="zh-CN"/>
        </w:rPr>
        <w:t xml:space="preserve">, </w:t>
      </w:r>
      <w:r w:rsidR="00B8591F">
        <w:rPr>
          <w:rFonts w:eastAsia="SimSun"/>
          <w:sz w:val="22"/>
          <w:szCs w:val="22"/>
          <w:lang w:eastAsia="zh-CN"/>
        </w:rPr>
        <w:t xml:space="preserve">we should consider </w:t>
      </w:r>
      <w:r w:rsidR="000209C7">
        <w:rPr>
          <w:rFonts w:eastAsia="SimSun"/>
          <w:sz w:val="22"/>
          <w:szCs w:val="22"/>
          <w:lang w:eastAsia="zh-CN"/>
        </w:rPr>
        <w:t>enhancing</w:t>
      </w:r>
      <w:r w:rsidR="00B8591F">
        <w:rPr>
          <w:rFonts w:eastAsia="SimSun"/>
          <w:sz w:val="22"/>
          <w:szCs w:val="22"/>
          <w:lang w:eastAsia="zh-CN"/>
        </w:rPr>
        <w:t xml:space="preserve"> the BFR procedure based on the </w:t>
      </w:r>
      <w:r w:rsidRPr="00A16892">
        <w:rPr>
          <w:rFonts w:eastAsia="SimSun"/>
          <w:sz w:val="22"/>
          <w:szCs w:val="22"/>
          <w:lang w:eastAsia="zh-CN"/>
        </w:rPr>
        <w:t>CLI measurement</w:t>
      </w:r>
      <w:r w:rsidR="00B8591F">
        <w:rPr>
          <w:rFonts w:eastAsia="SimSun"/>
          <w:sz w:val="22"/>
          <w:szCs w:val="22"/>
          <w:lang w:eastAsia="zh-CN"/>
        </w:rPr>
        <w:t xml:space="preserve">s performed by </w:t>
      </w:r>
      <w:r w:rsidR="000209C7">
        <w:rPr>
          <w:rFonts w:eastAsia="SimSun"/>
          <w:sz w:val="22"/>
          <w:szCs w:val="22"/>
          <w:lang w:eastAsia="zh-CN"/>
        </w:rPr>
        <w:t xml:space="preserve">the </w:t>
      </w:r>
      <w:r w:rsidR="00B8591F">
        <w:rPr>
          <w:rFonts w:eastAsia="SimSun"/>
          <w:sz w:val="22"/>
          <w:szCs w:val="22"/>
          <w:lang w:eastAsia="zh-CN"/>
        </w:rPr>
        <w:t>UE</w:t>
      </w:r>
      <w:r w:rsidRPr="00A16892">
        <w:rPr>
          <w:rFonts w:eastAsia="SimSun"/>
          <w:sz w:val="22"/>
          <w:szCs w:val="22"/>
          <w:lang w:eastAsia="zh-CN"/>
        </w:rPr>
        <w:t>.</w:t>
      </w:r>
      <w:r w:rsidRPr="00927E30">
        <w:t xml:space="preserve"> </w:t>
      </w:r>
    </w:p>
    <w:p w14:paraId="74794DFB" w14:textId="77777777" w:rsidR="00FF6B4B" w:rsidRPr="006877DB" w:rsidRDefault="00E56D6E" w:rsidP="00FF6B4B">
      <w:pPr>
        <w:spacing w:afterLines="50" w:after="120"/>
        <w:jc w:val="both"/>
        <w:rPr>
          <w:rFonts w:eastAsia="SimSun"/>
          <w:sz w:val="22"/>
          <w:szCs w:val="22"/>
          <w:lang w:eastAsia="zh-CN"/>
        </w:rPr>
      </w:pPr>
      <w:r>
        <w:rPr>
          <w:rFonts w:eastAsia="SimSun"/>
          <w:sz w:val="22"/>
          <w:szCs w:val="22"/>
          <w:lang w:eastAsia="zh-CN"/>
        </w:rPr>
        <w:t xml:space="preserve">For example, in </w:t>
      </w:r>
      <w:r w:rsidR="00395491">
        <w:rPr>
          <w:rFonts w:eastAsia="SimSun"/>
          <w:sz w:val="22"/>
          <w:szCs w:val="22"/>
          <w:lang w:eastAsia="zh-CN"/>
        </w:rPr>
        <w:t xml:space="preserve">the presence of </w:t>
      </w:r>
      <w:r w:rsidR="005D650B">
        <w:rPr>
          <w:rFonts w:eastAsia="SimSun"/>
          <w:sz w:val="22"/>
          <w:szCs w:val="22"/>
          <w:lang w:eastAsia="zh-CN"/>
        </w:rPr>
        <w:t>a high CLI, beam failure will likely be declared as the BFI counter will</w:t>
      </w:r>
      <w:r w:rsidR="00395491">
        <w:rPr>
          <w:rFonts w:eastAsia="SimSun"/>
          <w:sz w:val="22"/>
          <w:szCs w:val="22"/>
          <w:lang w:eastAsia="zh-CN"/>
        </w:rPr>
        <w:t xml:space="preserve"> reach the configured maximum number before the </w:t>
      </w:r>
      <w:r w:rsidR="000C7DA4">
        <w:rPr>
          <w:rFonts w:eastAsia="SimSun"/>
          <w:sz w:val="22"/>
          <w:szCs w:val="22"/>
          <w:lang w:eastAsia="zh-CN"/>
        </w:rPr>
        <w:t>beam failure recovery timer expires</w:t>
      </w:r>
      <w:r w:rsidRPr="006877DB">
        <w:rPr>
          <w:rFonts w:eastAsia="SimSun"/>
          <w:sz w:val="22"/>
          <w:szCs w:val="22"/>
          <w:lang w:eastAsia="zh-CN"/>
        </w:rPr>
        <w:t xml:space="preserve">. </w:t>
      </w:r>
      <w:r w:rsidR="00395491">
        <w:rPr>
          <w:rFonts w:eastAsia="SimSun"/>
          <w:sz w:val="22"/>
          <w:szCs w:val="22"/>
          <w:lang w:eastAsia="zh-CN"/>
        </w:rPr>
        <w:t>This beam failure is expected to be reported more frequently when the configured beamFailureInstanceMaxCount is small</w:t>
      </w:r>
      <w:r w:rsidRPr="006877DB">
        <w:rPr>
          <w:rFonts w:eastAsia="SimSun"/>
          <w:sz w:val="22"/>
          <w:szCs w:val="22"/>
          <w:lang w:eastAsia="zh-CN"/>
        </w:rPr>
        <w:t xml:space="preserve"> and the </w:t>
      </w:r>
      <w:r w:rsidRPr="006877DB">
        <w:rPr>
          <w:rFonts w:eastAsia="SimSun"/>
          <w:i/>
          <w:sz w:val="22"/>
          <w:szCs w:val="22"/>
          <w:lang w:eastAsia="zh-CN"/>
        </w:rPr>
        <w:t>beamFailureRecoveryTimer</w:t>
      </w:r>
      <w:r w:rsidRPr="006877DB">
        <w:rPr>
          <w:rFonts w:eastAsia="SimSun"/>
          <w:sz w:val="22"/>
          <w:szCs w:val="22"/>
          <w:lang w:eastAsia="zh-CN"/>
        </w:rPr>
        <w:t xml:space="preserve"> is large</w:t>
      </w:r>
      <w:r>
        <w:rPr>
          <w:rFonts w:eastAsia="SimSun"/>
          <w:sz w:val="22"/>
          <w:szCs w:val="22"/>
          <w:lang w:eastAsia="zh-CN"/>
        </w:rPr>
        <w:t>.</w:t>
      </w:r>
      <w:r w:rsidRPr="006877DB">
        <w:rPr>
          <w:rFonts w:eastAsia="SimSun"/>
          <w:sz w:val="22"/>
          <w:szCs w:val="22"/>
          <w:lang w:eastAsia="zh-CN"/>
        </w:rPr>
        <w:t xml:space="preserve"> </w:t>
      </w:r>
      <w:r>
        <w:rPr>
          <w:rFonts w:eastAsia="SimSun"/>
          <w:sz w:val="22"/>
          <w:szCs w:val="22"/>
          <w:lang w:eastAsia="zh-CN"/>
        </w:rPr>
        <w:t xml:space="preserve">However, this should not be counted as an </w:t>
      </w:r>
      <w:r w:rsidRPr="006877DB">
        <w:rPr>
          <w:rFonts w:eastAsia="SimSun"/>
          <w:sz w:val="22"/>
          <w:szCs w:val="22"/>
          <w:lang w:eastAsia="zh-CN"/>
        </w:rPr>
        <w:t>actual</w:t>
      </w:r>
      <w:r>
        <w:rPr>
          <w:rFonts w:eastAsia="SimSun"/>
          <w:sz w:val="22"/>
          <w:szCs w:val="22"/>
          <w:lang w:eastAsia="zh-CN"/>
        </w:rPr>
        <w:t xml:space="preserve"> BFR because </w:t>
      </w:r>
      <w:r w:rsidR="00395491">
        <w:rPr>
          <w:rFonts w:eastAsia="SimSun"/>
          <w:sz w:val="22"/>
          <w:szCs w:val="22"/>
          <w:lang w:eastAsia="zh-CN"/>
        </w:rPr>
        <w:t xml:space="preserve">the </w:t>
      </w:r>
      <w:r>
        <w:rPr>
          <w:rFonts w:eastAsia="SimSun"/>
          <w:sz w:val="22"/>
          <w:szCs w:val="22"/>
          <w:lang w:eastAsia="zh-CN"/>
        </w:rPr>
        <w:t>radio conditions of the UE may be good, and the interference may only be temporary</w:t>
      </w:r>
      <w:r w:rsidRPr="006877DB">
        <w:rPr>
          <w:rFonts w:eastAsia="SimSun"/>
          <w:sz w:val="22"/>
          <w:szCs w:val="22"/>
          <w:lang w:eastAsia="zh-CN"/>
        </w:rPr>
        <w:t xml:space="preserve">. </w:t>
      </w:r>
      <w:r>
        <w:rPr>
          <w:rFonts w:eastAsia="SimSun"/>
          <w:sz w:val="22"/>
          <w:szCs w:val="22"/>
          <w:lang w:eastAsia="zh-CN"/>
        </w:rPr>
        <w:t>Therefore, some</w:t>
      </w:r>
      <w:r w:rsidRPr="006877DB">
        <w:rPr>
          <w:rFonts w:eastAsia="SimSun"/>
          <w:sz w:val="22"/>
          <w:szCs w:val="22"/>
          <w:lang w:eastAsia="zh-CN"/>
        </w:rPr>
        <w:t xml:space="preserve"> </w:t>
      </w:r>
      <w:r w:rsidR="008C7108">
        <w:rPr>
          <w:rFonts w:eastAsia="SimSun"/>
          <w:sz w:val="22"/>
          <w:szCs w:val="22"/>
          <w:lang w:eastAsia="zh-CN"/>
        </w:rPr>
        <w:t xml:space="preserve">solutions </w:t>
      </w:r>
      <w:r>
        <w:rPr>
          <w:rFonts w:eastAsia="SimSun"/>
          <w:sz w:val="22"/>
          <w:szCs w:val="22"/>
          <w:lang w:eastAsia="zh-CN"/>
        </w:rPr>
        <w:t>should</w:t>
      </w:r>
      <w:r w:rsidRPr="006877DB">
        <w:rPr>
          <w:rFonts w:eastAsia="SimSun"/>
          <w:sz w:val="22"/>
          <w:szCs w:val="22"/>
          <w:lang w:eastAsia="zh-CN"/>
        </w:rPr>
        <w:t xml:space="preserve"> be considered </w:t>
      </w:r>
      <w:r>
        <w:rPr>
          <w:rFonts w:eastAsia="SimSun"/>
          <w:sz w:val="22"/>
          <w:szCs w:val="22"/>
          <w:lang w:eastAsia="zh-CN"/>
        </w:rPr>
        <w:t xml:space="preserve">for BFR in </w:t>
      </w:r>
      <w:r w:rsidR="00395491">
        <w:rPr>
          <w:rFonts w:eastAsia="SimSun"/>
          <w:sz w:val="22"/>
          <w:szCs w:val="22"/>
          <w:lang w:eastAsia="zh-CN"/>
        </w:rPr>
        <w:t xml:space="preserve">the presence of a </w:t>
      </w:r>
      <w:r>
        <w:rPr>
          <w:rFonts w:eastAsia="SimSun"/>
          <w:sz w:val="22"/>
          <w:szCs w:val="22"/>
          <w:lang w:eastAsia="zh-CN"/>
        </w:rPr>
        <w:t>large CLI.</w:t>
      </w:r>
    </w:p>
    <w:p w14:paraId="6CB17E8E" w14:textId="77777777" w:rsidR="00FF6B4B" w:rsidRDefault="00E56D6E" w:rsidP="00FF6B4B">
      <w:pPr>
        <w:spacing w:afterLines="50" w:after="120"/>
        <w:jc w:val="both"/>
        <w:rPr>
          <w:rFonts w:eastAsia="SimSun"/>
          <w:sz w:val="22"/>
          <w:szCs w:val="22"/>
          <w:lang w:eastAsia="zh-CN"/>
        </w:rPr>
      </w:pPr>
      <w:r>
        <w:rPr>
          <w:rFonts w:eastAsia="SimSun"/>
          <w:sz w:val="22"/>
          <w:szCs w:val="22"/>
          <w:lang w:eastAsia="zh-CN"/>
        </w:rPr>
        <w:t xml:space="preserve">One possible enhancement could be that </w:t>
      </w:r>
      <w:r w:rsidRPr="00927E30">
        <w:rPr>
          <w:rFonts w:eastAsia="SimSun"/>
          <w:sz w:val="22"/>
          <w:szCs w:val="22"/>
          <w:lang w:eastAsia="zh-CN"/>
        </w:rPr>
        <w:t xml:space="preserve">UE </w:t>
      </w:r>
      <w:r>
        <w:rPr>
          <w:rFonts w:eastAsia="SimSun"/>
          <w:sz w:val="22"/>
          <w:szCs w:val="22"/>
          <w:lang w:eastAsia="zh-CN"/>
        </w:rPr>
        <w:t xml:space="preserve">can </w:t>
      </w:r>
      <w:r w:rsidRPr="00927E30">
        <w:rPr>
          <w:rFonts w:eastAsia="SimSun"/>
          <w:sz w:val="22"/>
          <w:szCs w:val="22"/>
          <w:lang w:eastAsia="zh-CN"/>
        </w:rPr>
        <w:t xml:space="preserve">estimate the CLI from the SRS measurement, and then the </w:t>
      </w:r>
      <w:r>
        <w:rPr>
          <w:rFonts w:eastAsia="SimSun"/>
          <w:sz w:val="22"/>
          <w:szCs w:val="22"/>
          <w:lang w:eastAsia="zh-CN"/>
        </w:rPr>
        <w:t xml:space="preserve">CLI can be </w:t>
      </w:r>
      <w:r w:rsidR="00EC7E77">
        <w:rPr>
          <w:rFonts w:eastAsia="SimSun"/>
          <w:sz w:val="22"/>
          <w:szCs w:val="22"/>
          <w:lang w:eastAsia="zh-CN"/>
        </w:rPr>
        <w:t>cancelled</w:t>
      </w:r>
      <w:r>
        <w:rPr>
          <w:rFonts w:eastAsia="SimSun"/>
          <w:sz w:val="22"/>
          <w:szCs w:val="22"/>
          <w:lang w:eastAsia="zh-CN"/>
        </w:rPr>
        <w:t xml:space="preserve"> from the </w:t>
      </w:r>
      <w:r w:rsidRPr="00927E30">
        <w:rPr>
          <w:rFonts w:eastAsia="SimSun"/>
          <w:sz w:val="22"/>
          <w:szCs w:val="22"/>
          <w:lang w:eastAsia="zh-CN"/>
        </w:rPr>
        <w:t>hypothetical BLER calculation for PDCCH.</w:t>
      </w:r>
      <w:r>
        <w:rPr>
          <w:rFonts w:eastAsia="SimSun"/>
          <w:sz w:val="22"/>
          <w:szCs w:val="22"/>
          <w:lang w:eastAsia="zh-CN"/>
        </w:rPr>
        <w:t xml:space="preserve"> This is expected to reduce the number of BFD instances</w:t>
      </w:r>
      <w:r w:rsidR="00395491">
        <w:rPr>
          <w:rFonts w:eastAsia="SimSun"/>
          <w:sz w:val="22"/>
          <w:szCs w:val="22"/>
          <w:lang w:eastAsia="zh-CN"/>
        </w:rPr>
        <w:t>, and the procedure details</w:t>
      </w:r>
      <w:r>
        <w:rPr>
          <w:rFonts w:eastAsia="SimSun"/>
          <w:sz w:val="22"/>
          <w:szCs w:val="22"/>
          <w:lang w:eastAsia="zh-CN"/>
        </w:rPr>
        <w:t xml:space="preserve"> (e.g., network UE coordination) can be further discussed. </w:t>
      </w:r>
      <w:r w:rsidR="00395491">
        <w:rPr>
          <w:rFonts w:eastAsia="SimSun"/>
          <w:sz w:val="22"/>
          <w:szCs w:val="22"/>
          <w:lang w:eastAsia="zh-CN"/>
        </w:rPr>
        <w:t>Another</w:t>
      </w:r>
      <w:r>
        <w:rPr>
          <w:rFonts w:eastAsia="SimSun"/>
          <w:sz w:val="22"/>
          <w:szCs w:val="22"/>
          <w:lang w:eastAsia="zh-CN"/>
        </w:rPr>
        <w:t xml:space="preserve"> possible mechanism to address this is by enhancing the UE </w:t>
      </w:r>
      <w:r w:rsidRPr="00927E30">
        <w:rPr>
          <w:rFonts w:eastAsia="SimSun"/>
          <w:sz w:val="22"/>
          <w:szCs w:val="22"/>
          <w:lang w:eastAsia="zh-CN"/>
        </w:rPr>
        <w:t xml:space="preserve">procedure </w:t>
      </w:r>
      <w:r>
        <w:rPr>
          <w:rFonts w:eastAsia="SimSun"/>
          <w:sz w:val="22"/>
          <w:szCs w:val="22"/>
          <w:lang w:eastAsia="zh-CN"/>
        </w:rPr>
        <w:t xml:space="preserve">for </w:t>
      </w:r>
      <w:r w:rsidRPr="00927E30">
        <w:rPr>
          <w:rFonts w:eastAsia="SimSun"/>
          <w:sz w:val="22"/>
          <w:szCs w:val="22"/>
          <w:lang w:eastAsia="zh-CN"/>
        </w:rPr>
        <w:t xml:space="preserve">BFD </w:t>
      </w:r>
      <w:r>
        <w:rPr>
          <w:rFonts w:eastAsia="SimSun"/>
          <w:sz w:val="22"/>
          <w:szCs w:val="22"/>
          <w:lang w:eastAsia="zh-CN"/>
        </w:rPr>
        <w:t>instead.</w:t>
      </w:r>
      <w:r w:rsidRPr="006877DB">
        <w:rPr>
          <w:rFonts w:eastAsia="SimSun"/>
          <w:sz w:val="22"/>
          <w:szCs w:val="22"/>
          <w:lang w:eastAsia="zh-CN"/>
        </w:rPr>
        <w:t xml:space="preserve"> </w:t>
      </w:r>
      <w:r>
        <w:rPr>
          <w:rFonts w:eastAsia="SimSun"/>
          <w:sz w:val="22"/>
          <w:szCs w:val="22"/>
          <w:lang w:eastAsia="zh-CN"/>
        </w:rPr>
        <w:t xml:space="preserve">For example, </w:t>
      </w:r>
      <w:r w:rsidRPr="00927E30">
        <w:rPr>
          <w:rFonts w:eastAsia="SimSun"/>
          <w:sz w:val="22"/>
          <w:szCs w:val="22"/>
          <w:lang w:eastAsia="zh-CN"/>
        </w:rPr>
        <w:t xml:space="preserve">after </w:t>
      </w:r>
      <w:r>
        <w:rPr>
          <w:rFonts w:eastAsia="SimSun"/>
          <w:sz w:val="22"/>
          <w:szCs w:val="22"/>
          <w:lang w:eastAsia="zh-CN"/>
        </w:rPr>
        <w:t xml:space="preserve">a </w:t>
      </w:r>
      <w:r w:rsidRPr="00927E30">
        <w:rPr>
          <w:rFonts w:eastAsia="SimSun"/>
          <w:sz w:val="22"/>
          <w:szCs w:val="22"/>
          <w:lang w:eastAsia="zh-CN"/>
        </w:rPr>
        <w:t>UE detect</w:t>
      </w:r>
      <w:r>
        <w:rPr>
          <w:rFonts w:eastAsia="SimSun"/>
          <w:sz w:val="22"/>
          <w:szCs w:val="22"/>
          <w:lang w:eastAsia="zh-CN"/>
        </w:rPr>
        <w:t>s</w:t>
      </w:r>
      <w:r w:rsidRPr="00927E30">
        <w:rPr>
          <w:rFonts w:eastAsia="SimSun"/>
          <w:sz w:val="22"/>
          <w:szCs w:val="22"/>
          <w:lang w:eastAsia="zh-CN"/>
        </w:rPr>
        <w:t xml:space="preserve"> the DL ra</w:t>
      </w:r>
      <w:r>
        <w:rPr>
          <w:rFonts w:eastAsia="SimSun"/>
          <w:sz w:val="22"/>
          <w:szCs w:val="22"/>
          <w:lang w:eastAsia="zh-CN"/>
        </w:rPr>
        <w:t xml:space="preserve">dio link quality in a set </w:t>
      </w:r>
      <w:r w:rsidRPr="00927E30">
        <w:rPr>
          <w:rFonts w:eastAsia="SimSun"/>
          <w:sz w:val="22"/>
          <w:szCs w:val="22"/>
          <w:lang w:eastAsia="zh-CN"/>
        </w:rPr>
        <w:t xml:space="preserve">that the UE uses for monitoring PDCCH </w:t>
      </w:r>
      <w:r>
        <w:rPr>
          <w:rFonts w:eastAsia="SimSun"/>
          <w:sz w:val="22"/>
          <w:szCs w:val="22"/>
          <w:lang w:eastAsia="zh-CN"/>
        </w:rPr>
        <w:t xml:space="preserve">to be </w:t>
      </w:r>
      <w:r w:rsidRPr="00927E30">
        <w:rPr>
          <w:rFonts w:eastAsia="SimSun"/>
          <w:sz w:val="22"/>
          <w:szCs w:val="22"/>
          <w:lang w:eastAsia="zh-CN"/>
        </w:rPr>
        <w:t>worse than the threshold Q</w:t>
      </w:r>
      <w:r w:rsidRPr="006877DB">
        <w:rPr>
          <w:rFonts w:eastAsia="SimSun"/>
          <w:sz w:val="22"/>
          <w:szCs w:val="22"/>
          <w:vertAlign w:val="subscript"/>
          <w:lang w:eastAsia="zh-CN"/>
        </w:rPr>
        <w:t>out,</w:t>
      </w:r>
      <w:r w:rsidR="00395491">
        <w:rPr>
          <w:rFonts w:eastAsia="SimSun"/>
          <w:sz w:val="22"/>
          <w:szCs w:val="22"/>
          <w:vertAlign w:val="subscript"/>
          <w:lang w:eastAsia="zh-CN"/>
        </w:rPr>
        <w:t xml:space="preserve"> </w:t>
      </w:r>
      <w:r w:rsidRPr="006877DB">
        <w:rPr>
          <w:rFonts w:eastAsia="SimSun"/>
          <w:sz w:val="22"/>
          <w:szCs w:val="22"/>
          <w:vertAlign w:val="subscript"/>
          <w:lang w:eastAsia="zh-CN"/>
        </w:rPr>
        <w:t>LR</w:t>
      </w:r>
      <w:r w:rsidRPr="00927E30">
        <w:rPr>
          <w:rFonts w:eastAsia="SimSun"/>
          <w:sz w:val="22"/>
          <w:szCs w:val="22"/>
          <w:lang w:eastAsia="zh-CN"/>
        </w:rPr>
        <w:t xml:space="preserve">, then </w:t>
      </w:r>
      <w:r>
        <w:rPr>
          <w:rFonts w:eastAsia="SimSun"/>
          <w:sz w:val="22"/>
          <w:szCs w:val="22"/>
          <w:lang w:eastAsia="zh-CN"/>
        </w:rPr>
        <w:t>a</w:t>
      </w:r>
      <w:r w:rsidRPr="00927E30">
        <w:rPr>
          <w:rFonts w:eastAsia="SimSun"/>
          <w:sz w:val="22"/>
          <w:szCs w:val="22"/>
          <w:lang w:eastAsia="zh-CN"/>
        </w:rPr>
        <w:t xml:space="preserve"> procedure of CLI </w:t>
      </w:r>
      <w:r>
        <w:rPr>
          <w:rFonts w:eastAsia="SimSun"/>
          <w:sz w:val="22"/>
          <w:szCs w:val="22"/>
          <w:lang w:eastAsia="zh-CN"/>
        </w:rPr>
        <w:t>detection can be</w:t>
      </w:r>
      <w:r w:rsidRPr="00927E30">
        <w:rPr>
          <w:rFonts w:eastAsia="SimSun"/>
          <w:sz w:val="22"/>
          <w:szCs w:val="22"/>
          <w:lang w:eastAsia="zh-CN"/>
        </w:rPr>
        <w:t xml:space="preserve"> initiated. </w:t>
      </w:r>
      <w:r w:rsidR="00395491">
        <w:rPr>
          <w:rFonts w:eastAsia="SimSun"/>
          <w:sz w:val="22"/>
          <w:szCs w:val="22"/>
          <w:lang w:eastAsia="zh-CN"/>
        </w:rPr>
        <w:t>If</w:t>
      </w:r>
      <w:r w:rsidRPr="00927E30">
        <w:rPr>
          <w:rFonts w:eastAsia="SimSun"/>
          <w:sz w:val="22"/>
          <w:szCs w:val="22"/>
          <w:lang w:eastAsia="zh-CN"/>
        </w:rPr>
        <w:t xml:space="preserve"> </w:t>
      </w:r>
      <w:r w:rsidR="00395491">
        <w:rPr>
          <w:rFonts w:eastAsia="SimSun"/>
          <w:sz w:val="22"/>
          <w:szCs w:val="22"/>
          <w:lang w:eastAsia="zh-CN"/>
        </w:rPr>
        <w:t>the CLI influences all or part of the beams in the set</w:t>
      </w:r>
      <w:r w:rsidRPr="00927E30">
        <w:rPr>
          <w:rFonts w:eastAsia="SimSun"/>
          <w:sz w:val="22"/>
          <w:szCs w:val="22"/>
          <w:lang w:eastAsia="zh-CN"/>
        </w:rPr>
        <w:t xml:space="preserve">, then UE can </w:t>
      </w:r>
      <w:r>
        <w:rPr>
          <w:rFonts w:eastAsia="SimSun"/>
          <w:sz w:val="22"/>
          <w:szCs w:val="22"/>
          <w:lang w:eastAsia="zh-CN"/>
        </w:rPr>
        <w:t xml:space="preserve">classify this event as occurring due to </w:t>
      </w:r>
      <w:r w:rsidRPr="00927E30">
        <w:rPr>
          <w:rFonts w:eastAsia="SimSun"/>
          <w:sz w:val="22"/>
          <w:szCs w:val="22"/>
          <w:lang w:eastAsia="zh-CN"/>
        </w:rPr>
        <w:t xml:space="preserve">the CLI influence, </w:t>
      </w:r>
      <w:r>
        <w:rPr>
          <w:rFonts w:eastAsia="SimSun"/>
          <w:sz w:val="22"/>
          <w:szCs w:val="22"/>
          <w:lang w:eastAsia="zh-CN"/>
        </w:rPr>
        <w:t xml:space="preserve">and UE shall </w:t>
      </w:r>
      <w:r w:rsidRPr="00927E30">
        <w:rPr>
          <w:rFonts w:eastAsia="SimSun"/>
          <w:sz w:val="22"/>
          <w:szCs w:val="22"/>
          <w:lang w:eastAsia="zh-CN"/>
        </w:rPr>
        <w:t xml:space="preserve">not </w:t>
      </w:r>
      <w:r>
        <w:rPr>
          <w:rFonts w:eastAsia="SimSun"/>
          <w:sz w:val="22"/>
          <w:szCs w:val="22"/>
          <w:lang w:eastAsia="zh-CN"/>
        </w:rPr>
        <w:t xml:space="preserve">initiate </w:t>
      </w:r>
      <w:r w:rsidRPr="00927E30">
        <w:rPr>
          <w:rFonts w:eastAsia="SimSun"/>
          <w:sz w:val="22"/>
          <w:szCs w:val="22"/>
          <w:lang w:eastAsia="zh-CN"/>
        </w:rPr>
        <w:t>the BFR</w:t>
      </w:r>
      <w:r>
        <w:rPr>
          <w:rFonts w:eastAsia="SimSun"/>
          <w:sz w:val="22"/>
          <w:szCs w:val="22"/>
          <w:lang w:eastAsia="zh-CN"/>
        </w:rPr>
        <w:t xml:space="preserve"> procedure</w:t>
      </w:r>
      <w:r w:rsidRPr="00927E30">
        <w:rPr>
          <w:rFonts w:eastAsia="SimSun"/>
          <w:sz w:val="22"/>
          <w:szCs w:val="22"/>
          <w:lang w:eastAsia="zh-CN"/>
        </w:rPr>
        <w:t>.</w:t>
      </w:r>
      <w:r w:rsidRPr="00A40B51">
        <w:rPr>
          <w:rFonts w:eastAsia="SimSun"/>
          <w:sz w:val="22"/>
          <w:szCs w:val="22"/>
          <w:lang w:eastAsia="zh-CN"/>
        </w:rPr>
        <w:t xml:space="preserve"> </w:t>
      </w:r>
      <w:r>
        <w:rPr>
          <w:rFonts w:eastAsia="SimSun"/>
          <w:sz w:val="22"/>
          <w:szCs w:val="22"/>
          <w:lang w:eastAsia="zh-CN"/>
        </w:rPr>
        <w:t>Also, t</w:t>
      </w:r>
      <w:r w:rsidRPr="00A40B51">
        <w:rPr>
          <w:rFonts w:eastAsia="SimSun"/>
          <w:sz w:val="22"/>
          <w:szCs w:val="22"/>
          <w:lang w:eastAsia="zh-CN"/>
        </w:rPr>
        <w:t>he</w:t>
      </w:r>
      <w:r w:rsidRPr="006877DB">
        <w:rPr>
          <w:rFonts w:eastAsia="SimSun"/>
          <w:sz w:val="22"/>
          <w:szCs w:val="22"/>
          <w:lang w:eastAsia="zh-CN"/>
        </w:rPr>
        <w:t xml:space="preserve"> potential victim UE that has detected a beam failure instance </w:t>
      </w:r>
      <w:r>
        <w:rPr>
          <w:rFonts w:eastAsia="SimSun"/>
          <w:sz w:val="22"/>
          <w:szCs w:val="22"/>
          <w:lang w:eastAsia="zh-CN"/>
        </w:rPr>
        <w:t>can</w:t>
      </w:r>
      <w:r w:rsidRPr="006877DB">
        <w:rPr>
          <w:rFonts w:eastAsia="SimSun"/>
          <w:sz w:val="22"/>
          <w:szCs w:val="22"/>
          <w:lang w:eastAsia="zh-CN"/>
        </w:rPr>
        <w:t xml:space="preserve"> take different actions than existing BFI (e.g., due to beam blockage) if </w:t>
      </w:r>
      <w:r w:rsidR="00395491">
        <w:rPr>
          <w:rFonts w:eastAsia="SimSun"/>
          <w:sz w:val="22"/>
          <w:szCs w:val="22"/>
          <w:lang w:eastAsia="zh-CN"/>
        </w:rPr>
        <w:t>CLI causes the BFI</w:t>
      </w:r>
      <w:r w:rsidRPr="006877DB">
        <w:rPr>
          <w:rFonts w:eastAsia="SimSun"/>
          <w:sz w:val="22"/>
          <w:szCs w:val="22"/>
          <w:lang w:eastAsia="zh-CN"/>
        </w:rPr>
        <w:t xml:space="preserve"> in NR dynamic TDD systems.</w:t>
      </w:r>
      <w:r>
        <w:rPr>
          <w:rFonts w:eastAsia="SimSun"/>
          <w:sz w:val="22"/>
          <w:szCs w:val="22"/>
          <w:lang w:eastAsia="zh-CN"/>
        </w:rPr>
        <w:t xml:space="preserve"> Besides, </w:t>
      </w:r>
      <w:r w:rsidRPr="00A16892">
        <w:rPr>
          <w:rFonts w:eastAsia="SimSun"/>
          <w:sz w:val="22"/>
          <w:szCs w:val="22"/>
          <w:lang w:eastAsia="zh-CN"/>
        </w:rPr>
        <w:t xml:space="preserve">NBI </w:t>
      </w:r>
      <w:r w:rsidR="008C7108">
        <w:rPr>
          <w:rFonts w:eastAsia="SimSun"/>
          <w:sz w:val="22"/>
          <w:szCs w:val="22"/>
          <w:lang w:eastAsia="zh-CN"/>
        </w:rPr>
        <w:t>can</w:t>
      </w:r>
      <w:r w:rsidRPr="00A16892">
        <w:rPr>
          <w:rFonts w:eastAsia="SimSun"/>
          <w:sz w:val="22"/>
          <w:szCs w:val="22"/>
          <w:lang w:eastAsia="zh-CN"/>
        </w:rPr>
        <w:t xml:space="preserve"> also be enhanced when CLI is considered.</w:t>
      </w:r>
      <w:r>
        <w:rPr>
          <w:rFonts w:eastAsia="SimSun"/>
          <w:sz w:val="22"/>
          <w:szCs w:val="22"/>
          <w:lang w:eastAsia="zh-CN"/>
        </w:rPr>
        <w:t xml:space="preserve"> </w:t>
      </w:r>
    </w:p>
    <w:p w14:paraId="70510ED6" w14:textId="77777777" w:rsidR="00FF6B4B" w:rsidRPr="006877DB" w:rsidRDefault="00E56D6E" w:rsidP="00FF6B4B">
      <w:pPr>
        <w:spacing w:afterLines="50" w:after="120"/>
        <w:jc w:val="both"/>
        <w:rPr>
          <w:rFonts w:eastAsia="SimSun"/>
          <w:sz w:val="22"/>
          <w:szCs w:val="22"/>
          <w:lang w:eastAsia="zh-CN"/>
        </w:rPr>
      </w:pPr>
      <w:r>
        <w:rPr>
          <w:rFonts w:eastAsia="SimSun"/>
          <w:sz w:val="22"/>
          <w:szCs w:val="22"/>
          <w:lang w:eastAsia="zh-CN"/>
        </w:rPr>
        <w:t>Further, d</w:t>
      </w:r>
      <w:r w:rsidRPr="00784FC7">
        <w:rPr>
          <w:rFonts w:eastAsia="SimSun"/>
          <w:sz w:val="22"/>
          <w:szCs w:val="22"/>
          <w:lang w:eastAsia="zh-CN"/>
        </w:rPr>
        <w:t>ifferentiation</w:t>
      </w:r>
      <w:r>
        <w:rPr>
          <w:rFonts w:eastAsia="SimSun"/>
          <w:sz w:val="22"/>
          <w:szCs w:val="22"/>
          <w:lang w:eastAsia="zh-CN"/>
        </w:rPr>
        <w:t xml:space="preserve"> of</w:t>
      </w:r>
      <w:r w:rsidRPr="00784FC7">
        <w:rPr>
          <w:rFonts w:eastAsia="SimSun"/>
          <w:sz w:val="22"/>
          <w:szCs w:val="22"/>
          <w:lang w:eastAsia="zh-CN"/>
        </w:rPr>
        <w:t xml:space="preserve"> the BFR caused by CLI </w:t>
      </w:r>
      <w:r>
        <w:rPr>
          <w:rFonts w:eastAsia="SimSun"/>
          <w:sz w:val="22"/>
          <w:szCs w:val="22"/>
          <w:lang w:eastAsia="zh-CN"/>
        </w:rPr>
        <w:t xml:space="preserve">and BFR caused by </w:t>
      </w:r>
      <w:r w:rsidRPr="00784FC7">
        <w:rPr>
          <w:rFonts w:eastAsia="SimSun"/>
          <w:sz w:val="22"/>
          <w:szCs w:val="22"/>
          <w:lang w:eastAsia="zh-CN"/>
        </w:rPr>
        <w:t xml:space="preserve">beam blockage is </w:t>
      </w:r>
      <w:r w:rsidRPr="005F0B91">
        <w:rPr>
          <w:rFonts w:eastAsia="SimSun"/>
          <w:sz w:val="22"/>
          <w:szCs w:val="22"/>
          <w:lang w:eastAsia="zh-CN"/>
        </w:rPr>
        <w:t>needed,</w:t>
      </w:r>
      <w:r>
        <w:rPr>
          <w:rFonts w:eastAsia="SimSun"/>
          <w:sz w:val="22"/>
          <w:szCs w:val="22"/>
          <w:lang w:eastAsia="zh-CN"/>
        </w:rPr>
        <w:t xml:space="preserve"> and gNB/UE can adopt different </w:t>
      </w:r>
      <w:r w:rsidR="00395491">
        <w:rPr>
          <w:rFonts w:eastAsia="SimSun"/>
          <w:sz w:val="22"/>
          <w:szCs w:val="22"/>
          <w:lang w:eastAsia="zh-CN"/>
        </w:rPr>
        <w:t>schemes</w:t>
      </w:r>
      <w:r>
        <w:rPr>
          <w:rFonts w:eastAsia="SimSun"/>
          <w:sz w:val="22"/>
          <w:szCs w:val="22"/>
          <w:lang w:eastAsia="zh-CN"/>
        </w:rPr>
        <w:t xml:space="preserve"> for BFR with CLI</w:t>
      </w:r>
      <w:r w:rsidRPr="00784FC7">
        <w:rPr>
          <w:rFonts w:eastAsia="SimSun"/>
          <w:sz w:val="22"/>
          <w:szCs w:val="22"/>
          <w:lang w:eastAsia="zh-CN"/>
        </w:rPr>
        <w:t xml:space="preserve">. </w:t>
      </w:r>
      <w:r>
        <w:rPr>
          <w:rFonts w:eastAsia="SimSun"/>
          <w:sz w:val="22"/>
          <w:szCs w:val="22"/>
          <w:lang w:eastAsia="zh-CN"/>
        </w:rPr>
        <w:t xml:space="preserve">One enhancement can include </w:t>
      </w:r>
      <w:r w:rsidR="000C7DA4">
        <w:rPr>
          <w:rFonts w:eastAsia="SimSun"/>
          <w:sz w:val="22"/>
          <w:szCs w:val="22"/>
          <w:lang w:eastAsia="zh-CN"/>
        </w:rPr>
        <w:t>configuring dedicated PRACH/SR resources to UE to report</w:t>
      </w:r>
      <w:r w:rsidRPr="00A16892">
        <w:rPr>
          <w:rFonts w:eastAsia="SimSun"/>
          <w:sz w:val="22"/>
          <w:szCs w:val="22"/>
          <w:lang w:eastAsia="zh-CN"/>
        </w:rPr>
        <w:t xml:space="preserve"> the BF caused by CLI</w:t>
      </w:r>
      <w:r>
        <w:rPr>
          <w:rFonts w:eastAsia="SimSun"/>
          <w:sz w:val="22"/>
          <w:szCs w:val="22"/>
          <w:lang w:eastAsia="zh-CN"/>
        </w:rPr>
        <w:t>.</w:t>
      </w:r>
      <w:r w:rsidRPr="006877DB">
        <w:rPr>
          <w:rFonts w:eastAsia="SimSun"/>
          <w:sz w:val="22"/>
          <w:szCs w:val="22"/>
          <w:lang w:eastAsia="zh-CN"/>
        </w:rPr>
        <w:t xml:space="preserve"> </w:t>
      </w:r>
    </w:p>
    <w:p w14:paraId="70B30E51" w14:textId="4BBA2DE2" w:rsidR="00FF6B4B" w:rsidRPr="006877DB" w:rsidRDefault="00E56D6E" w:rsidP="00FF6B4B">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sidR="00BB5505">
        <w:rPr>
          <w:rFonts w:eastAsia="SimSun"/>
          <w:b/>
          <w:sz w:val="22"/>
          <w:szCs w:val="22"/>
          <w:u w:val="single"/>
          <w:lang w:val="en-US" w:eastAsia="zh-CN"/>
        </w:rPr>
        <w:t>21</w:t>
      </w:r>
      <w:r w:rsidRPr="005C0F21">
        <w:rPr>
          <w:rFonts w:eastAsia="SimSun"/>
          <w:b/>
          <w:sz w:val="22"/>
          <w:szCs w:val="22"/>
          <w:u w:val="single"/>
          <w:lang w:val="en-US" w:eastAsia="zh-CN"/>
        </w:rPr>
        <w:t>:</w:t>
      </w:r>
    </w:p>
    <w:p w14:paraId="20392CE4" w14:textId="77777777" w:rsidR="00FF6B4B" w:rsidRPr="006877DB" w:rsidRDefault="00E56D6E" w:rsidP="00FF6B4B">
      <w:pPr>
        <w:numPr>
          <w:ilvl w:val="0"/>
          <w:numId w:val="2"/>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t xml:space="preserve">Differentiation </w:t>
      </w:r>
      <w:r w:rsidR="00395491">
        <w:rPr>
          <w:rFonts w:eastAsia="SimSun"/>
          <w:i/>
          <w:sz w:val="22"/>
          <w:szCs w:val="22"/>
          <w:lang w:val="en-US" w:eastAsia="zh-CN"/>
        </w:rPr>
        <w:t xml:space="preserve">of </w:t>
      </w:r>
      <w:r w:rsidRPr="006877DB">
        <w:rPr>
          <w:rFonts w:eastAsia="SimSun"/>
          <w:i/>
          <w:sz w:val="22"/>
          <w:szCs w:val="22"/>
          <w:lang w:val="en-US" w:eastAsia="zh-CN"/>
        </w:rPr>
        <w:t xml:space="preserve">the BFR caused by CLI with the beam blockage is needed. </w:t>
      </w:r>
    </w:p>
    <w:p w14:paraId="48B91021" w14:textId="4D6EE896" w:rsidR="00BB5505" w:rsidRPr="00BB5505" w:rsidRDefault="00E56D6E" w:rsidP="00BB5505">
      <w:pPr>
        <w:numPr>
          <w:ilvl w:val="0"/>
          <w:numId w:val="2"/>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Eliminating the effect of the CLI on BFR for BFD and NBI should be considered.</w:t>
      </w:r>
    </w:p>
    <w:p w14:paraId="119A1383" w14:textId="77777777" w:rsidR="00AD6673" w:rsidRDefault="00AD6673" w:rsidP="00AD6673">
      <w:pPr>
        <w:pStyle w:val="Heading2"/>
        <w:rPr>
          <w:lang w:eastAsia="zh-CN"/>
        </w:rPr>
      </w:pPr>
      <w:r w:rsidRPr="006877DB">
        <w:rPr>
          <w:lang w:eastAsia="zh-CN"/>
        </w:rPr>
        <w:t>2.</w:t>
      </w:r>
      <w:r>
        <w:rPr>
          <w:lang w:eastAsia="zh-CN"/>
        </w:rPr>
        <w:t>6</w:t>
      </w:r>
      <w:r w:rsidRPr="006877DB">
        <w:rPr>
          <w:lang w:eastAsia="zh-CN"/>
        </w:rPr>
        <w:t xml:space="preserve"> </w:t>
      </w:r>
      <w:r>
        <w:rPr>
          <w:lang w:eastAsia="zh-CN"/>
        </w:rPr>
        <w:t>CLI proposal table enhancements</w:t>
      </w:r>
    </w:p>
    <w:p w14:paraId="5EEB35B2" w14:textId="77777777" w:rsidR="00AD6673" w:rsidRDefault="00AD6673" w:rsidP="00AD6673">
      <w:pPr>
        <w:rPr>
          <w:lang w:val="en-US" w:eastAsia="zh-CN"/>
        </w:rPr>
      </w:pPr>
      <w:r>
        <w:rPr>
          <w:lang w:eastAsia="zh-CN"/>
        </w:rPr>
        <w:t>During RAN1-116</w:t>
      </w:r>
      <w:r>
        <w:rPr>
          <w:lang w:val="en-US" w:eastAsia="zh-CN"/>
        </w:rPr>
        <w:t>, the following was captured in the rapporteur summary</w:t>
      </w:r>
    </w:p>
    <w:p w14:paraId="0077D4D8" w14:textId="77777777" w:rsidR="00AD6673" w:rsidRPr="006F207E" w:rsidRDefault="00AD6673" w:rsidP="00AD6673">
      <w:pPr>
        <w:spacing w:after="0"/>
        <w:rPr>
          <w:rFonts w:ascii="Times" w:eastAsia="Batang" w:hAnsi="Times"/>
          <w:b/>
          <w:bCs/>
          <w:iCs/>
        </w:rPr>
      </w:pPr>
      <w:r w:rsidRPr="006F207E">
        <w:rPr>
          <w:rFonts w:ascii="Times" w:eastAsia="Batang" w:hAnsi="Times"/>
          <w:b/>
          <w:bCs/>
          <w:iCs/>
        </w:rPr>
        <w:t>For future meetings:</w:t>
      </w:r>
    </w:p>
    <w:p w14:paraId="102D1A85" w14:textId="77777777" w:rsidR="00AD6673" w:rsidRDefault="00AD6673" w:rsidP="00AD6673">
      <w:pPr>
        <w:rPr>
          <w:rFonts w:ascii="Times" w:eastAsia="Batang" w:hAnsi="Times"/>
        </w:rPr>
      </w:pPr>
      <w:r w:rsidRPr="006F207E">
        <w:rPr>
          <w:rFonts w:ascii="Times" w:eastAsia="Batang" w:hAnsi="Time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2D5F0EB3" w14:textId="77777777" w:rsidR="00AD6673" w:rsidRDefault="00AD6673" w:rsidP="00AD6673">
      <w:pPr>
        <w:rPr>
          <w:rFonts w:ascii="Times" w:eastAsia="Batang" w:hAnsi="Times"/>
        </w:rPr>
      </w:pPr>
      <w:r>
        <w:rPr>
          <w:rFonts w:ascii="Times" w:eastAsia="Batang" w:hAnsi="Times"/>
        </w:rPr>
        <w:t xml:space="preserve">The tables below are shown with some of the proposed items captured in its corresponding location. </w:t>
      </w:r>
    </w:p>
    <w:p w14:paraId="376D45B8" w14:textId="77777777" w:rsidR="00A518B8" w:rsidRDefault="00A518B8" w:rsidP="00925625">
      <w:pPr>
        <w:spacing w:before="93"/>
        <w:jc w:val="center"/>
        <w:rPr>
          <w:b/>
          <w:lang w:eastAsia="en-GB"/>
        </w:rPr>
        <w:sectPr w:rsidR="00A518B8" w:rsidSect="00F94A8E">
          <w:footnotePr>
            <w:numRestart w:val="eachSect"/>
          </w:footnotePr>
          <w:type w:val="continuous"/>
          <w:pgSz w:w="11907" w:h="16840" w:code="9"/>
          <w:pgMar w:top="1416" w:right="1133" w:bottom="1133" w:left="1133" w:header="850" w:footer="340" w:gutter="0"/>
          <w:cols w:space="720"/>
          <w:formProt w:val="0"/>
          <w:docGrid w:linePitch="272"/>
        </w:sectPr>
      </w:pPr>
    </w:p>
    <w:tbl>
      <w:tblPr>
        <w:tblStyle w:val="TableGrid"/>
        <w:tblW w:w="0" w:type="auto"/>
        <w:tblLook w:val="04A0" w:firstRow="1" w:lastRow="0" w:firstColumn="1" w:lastColumn="0" w:noHBand="0" w:noVBand="1"/>
      </w:tblPr>
      <w:tblGrid>
        <w:gridCol w:w="1075"/>
        <w:gridCol w:w="902"/>
        <w:gridCol w:w="4811"/>
        <w:gridCol w:w="3745"/>
        <w:gridCol w:w="3745"/>
      </w:tblGrid>
      <w:tr w:rsidR="00A518B8" w:rsidRPr="00141770" w14:paraId="6E2BB970" w14:textId="4BA022F0" w:rsidTr="00F94A8E">
        <w:trPr>
          <w:trHeight w:val="158"/>
        </w:trPr>
        <w:tc>
          <w:tcPr>
            <w:tcW w:w="197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99211D9" w14:textId="13D80ECD" w:rsidR="00A518B8" w:rsidRPr="00141770" w:rsidRDefault="00A518B8" w:rsidP="00925625">
            <w:pPr>
              <w:spacing w:before="93"/>
              <w:jc w:val="center"/>
              <w:rPr>
                <w:b/>
                <w:lang w:eastAsia="en-GB"/>
              </w:rPr>
            </w:pPr>
            <w:r w:rsidRPr="00141770">
              <w:rPr>
                <w:b/>
                <w:lang w:eastAsia="en-GB"/>
              </w:rPr>
              <w:lastRenderedPageBreak/>
              <w:t>gNB-to-gNB co-channel CLI handling schemes</w:t>
            </w:r>
          </w:p>
        </w:tc>
        <w:tc>
          <w:tcPr>
            <w:tcW w:w="48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C366FF" w14:textId="77777777" w:rsidR="00A518B8" w:rsidRPr="00141770" w:rsidRDefault="00A518B8" w:rsidP="00925625">
            <w:pPr>
              <w:spacing w:before="93"/>
              <w:jc w:val="center"/>
              <w:rPr>
                <w:b/>
                <w:lang w:eastAsia="en-GB"/>
              </w:rPr>
            </w:pPr>
            <w:r w:rsidRPr="00141770">
              <w:rPr>
                <w:b/>
                <w:lang w:eastAsia="en-GB"/>
              </w:rPr>
              <w:t>Potential specification impact</w:t>
            </w:r>
          </w:p>
        </w:tc>
        <w:tc>
          <w:tcPr>
            <w:tcW w:w="37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530676" w14:textId="77777777" w:rsidR="00A518B8" w:rsidRPr="00141770" w:rsidRDefault="00A518B8" w:rsidP="00925625">
            <w:pPr>
              <w:spacing w:before="93"/>
              <w:jc w:val="center"/>
              <w:rPr>
                <w:b/>
                <w:lang w:eastAsia="en-GB"/>
              </w:rPr>
            </w:pPr>
            <w:r w:rsidRPr="00141770">
              <w:rPr>
                <w:b/>
                <w:lang w:eastAsia="en-GB"/>
              </w:rPr>
              <w:t>Performance evaluation</w:t>
            </w:r>
          </w:p>
        </w:tc>
        <w:tc>
          <w:tcPr>
            <w:tcW w:w="3745" w:type="dxa"/>
            <w:tcBorders>
              <w:top w:val="single" w:sz="4" w:space="0" w:color="auto"/>
              <w:left w:val="single" w:sz="4" w:space="0" w:color="auto"/>
              <w:bottom w:val="single" w:sz="4" w:space="0" w:color="auto"/>
              <w:right w:val="single" w:sz="4" w:space="0" w:color="auto"/>
            </w:tcBorders>
            <w:shd w:val="clear" w:color="auto" w:fill="E7E6E6" w:themeFill="background2"/>
          </w:tcPr>
          <w:p w14:paraId="596921CF" w14:textId="16E9BB6C" w:rsidR="00A518B8" w:rsidRPr="00141770" w:rsidRDefault="00A518B8" w:rsidP="00925625">
            <w:pPr>
              <w:spacing w:before="93"/>
              <w:jc w:val="center"/>
              <w:rPr>
                <w:b/>
                <w:lang w:eastAsia="en-GB"/>
              </w:rPr>
            </w:pPr>
            <w:r>
              <w:rPr>
                <w:b/>
              </w:rPr>
              <w:t>Operational details</w:t>
            </w:r>
          </w:p>
        </w:tc>
      </w:tr>
      <w:tr w:rsidR="00A518B8" w:rsidRPr="00141770" w14:paraId="579602A2" w14:textId="3142ED20" w:rsidTr="00F94A8E">
        <w:tc>
          <w:tcPr>
            <w:tcW w:w="1075" w:type="dxa"/>
            <w:vMerge w:val="restart"/>
            <w:tcBorders>
              <w:top w:val="single" w:sz="4" w:space="0" w:color="auto"/>
              <w:left w:val="single" w:sz="4" w:space="0" w:color="auto"/>
              <w:bottom w:val="single" w:sz="4" w:space="0" w:color="auto"/>
              <w:right w:val="single" w:sz="4" w:space="0" w:color="auto"/>
            </w:tcBorders>
            <w:hideMark/>
          </w:tcPr>
          <w:p w14:paraId="1E75FAAC" w14:textId="77777777" w:rsidR="00A518B8" w:rsidRPr="00356221" w:rsidRDefault="00A518B8" w:rsidP="00925625">
            <w:pPr>
              <w:spacing w:before="93"/>
              <w:rPr>
                <w:lang w:eastAsia="en-GB"/>
              </w:rPr>
            </w:pPr>
            <w:r w:rsidRPr="00356221">
              <w:rPr>
                <w:lang w:eastAsia="en-GB"/>
              </w:rPr>
              <w:t>Spatial domain based schemes</w:t>
            </w:r>
          </w:p>
        </w:tc>
        <w:tc>
          <w:tcPr>
            <w:tcW w:w="902" w:type="dxa"/>
            <w:tcBorders>
              <w:top w:val="single" w:sz="4" w:space="0" w:color="auto"/>
              <w:left w:val="single" w:sz="4" w:space="0" w:color="auto"/>
              <w:bottom w:val="single" w:sz="4" w:space="0" w:color="auto"/>
              <w:right w:val="single" w:sz="4" w:space="0" w:color="auto"/>
            </w:tcBorders>
            <w:hideMark/>
          </w:tcPr>
          <w:p w14:paraId="2F1E4B10" w14:textId="77777777" w:rsidR="00A518B8" w:rsidRPr="00356221" w:rsidRDefault="00A518B8" w:rsidP="00925625">
            <w:pPr>
              <w:spacing w:before="93"/>
              <w:rPr>
                <w:lang w:eastAsia="en-GB"/>
              </w:rPr>
            </w:pPr>
            <w:r w:rsidRPr="00356221">
              <w:rPr>
                <w:lang w:eastAsia="en-GB"/>
              </w:rPr>
              <w:t>Beam nulling</w:t>
            </w:r>
          </w:p>
        </w:tc>
        <w:tc>
          <w:tcPr>
            <w:tcW w:w="4811" w:type="dxa"/>
            <w:tcBorders>
              <w:top w:val="single" w:sz="4" w:space="0" w:color="auto"/>
              <w:left w:val="single" w:sz="4" w:space="0" w:color="auto"/>
              <w:bottom w:val="single" w:sz="4" w:space="0" w:color="auto"/>
              <w:right w:val="single" w:sz="4" w:space="0" w:color="auto"/>
            </w:tcBorders>
            <w:hideMark/>
          </w:tcPr>
          <w:p w14:paraId="38326F97"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rPr>
                <w:lang w:eastAsia="en-GB"/>
              </w:rPr>
            </w:pPr>
            <w:r w:rsidRPr="00356221">
              <w:t>Reference signals for channel measurement</w:t>
            </w:r>
          </w:p>
          <w:p w14:paraId="01EFD857"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pPr>
            <w:r w:rsidRPr="00356221">
              <w:t xml:space="preserve">Information exchange of measurement resource configuration (NZP CSI-RS) </w:t>
            </w:r>
          </w:p>
          <w:p w14:paraId="694B24F8"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pPr>
            <w:r w:rsidRPr="00356221">
              <w:t>Information exchange of channel measurement</w:t>
            </w:r>
          </w:p>
          <w:p w14:paraId="02D6341D"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pPr>
            <w:r w:rsidRPr="00356221">
              <w:t>Information exchange of CLI-mitigation request</w:t>
            </w:r>
          </w:p>
          <w:p w14:paraId="6E99E3DF" w14:textId="77777777" w:rsidR="00A518B8" w:rsidRPr="00925625" w:rsidRDefault="00A518B8" w:rsidP="00AD6673">
            <w:pPr>
              <w:pStyle w:val="ListParagraph"/>
              <w:widowControl w:val="0"/>
              <w:numPr>
                <w:ilvl w:val="0"/>
                <w:numId w:val="25"/>
              </w:numPr>
              <w:suppressAutoHyphens/>
              <w:snapToGrid w:val="0"/>
              <w:spacing w:before="93" w:after="0" w:line="60" w:lineRule="atLeast"/>
              <w:ind w:left="216" w:hanging="216"/>
              <w:contextualSpacing w:val="0"/>
              <w:rPr>
                <w:u w:val="single"/>
              </w:rPr>
            </w:pPr>
            <w:r w:rsidRPr="00F94A8E">
              <w:rPr>
                <w:color w:val="FF0000"/>
                <w:u w:val="single"/>
              </w:rPr>
              <w:t>DL transmission power information</w:t>
            </w:r>
          </w:p>
        </w:tc>
        <w:tc>
          <w:tcPr>
            <w:tcW w:w="3745" w:type="dxa"/>
            <w:tcBorders>
              <w:top w:val="single" w:sz="4" w:space="0" w:color="auto"/>
              <w:left w:val="single" w:sz="4" w:space="0" w:color="auto"/>
              <w:bottom w:val="single" w:sz="4" w:space="0" w:color="auto"/>
              <w:right w:val="single" w:sz="4" w:space="0" w:color="auto"/>
            </w:tcBorders>
          </w:tcPr>
          <w:p w14:paraId="20C7C9B8" w14:textId="77777777" w:rsidR="00A518B8" w:rsidRPr="00925625" w:rsidRDefault="00A518B8" w:rsidP="00925625">
            <w:pPr>
              <w:rPr>
                <w:lang w:eastAsia="en-GB"/>
              </w:rPr>
            </w:pPr>
            <w:r w:rsidRPr="00925625">
              <w:rPr>
                <w:lang w:eastAsia="en-GB"/>
              </w:rPr>
              <w:t>Section 7.4.2.1.3 of TR 38.858:</w:t>
            </w:r>
          </w:p>
          <w:p w14:paraId="2B924B05" w14:textId="77777777" w:rsidR="00A518B8" w:rsidRPr="00356221" w:rsidRDefault="00A518B8" w:rsidP="00925625">
            <w:pPr>
              <w:rPr>
                <w:lang w:eastAsia="en-GB"/>
              </w:rPr>
            </w:pPr>
            <w:r w:rsidRPr="00356221">
              <w:rPr>
                <w:lang w:eastAsia="en-GB"/>
              </w:rPr>
              <w:t>-</w:t>
            </w:r>
            <w:r w:rsidRPr="00356221">
              <w:rPr>
                <w:lang w:eastAsia="en-GB"/>
              </w:rPr>
              <w:tab/>
              <w:t xml:space="preserve">Aggressor gNB Tx beam nulling based on gNB-gNB channel measurement has </w:t>
            </w:r>
            <w:r w:rsidRPr="00925625">
              <w:rPr>
                <w:lang w:eastAsia="en-GB"/>
              </w:rPr>
              <w:t>lower or similar</w:t>
            </w:r>
            <w:r w:rsidRPr="00356221">
              <w:rPr>
                <w:lang w:eastAsia="en-GB"/>
              </w:rPr>
              <w:t xml:space="preserve"> mean and 5% DL Average-UPT for all load levels. </w:t>
            </w:r>
          </w:p>
          <w:p w14:paraId="2654DAFB" w14:textId="77777777" w:rsidR="00A518B8" w:rsidRPr="00356221" w:rsidRDefault="00A518B8" w:rsidP="00925625">
            <w:pPr>
              <w:rPr>
                <w:lang w:eastAsia="en-GB"/>
              </w:rPr>
            </w:pPr>
            <w:r w:rsidRPr="00356221">
              <w:rPr>
                <w:lang w:eastAsia="en-GB"/>
              </w:rPr>
              <w:t>-</w:t>
            </w:r>
            <w:r w:rsidRPr="00356221">
              <w:rPr>
                <w:lang w:eastAsia="en-GB"/>
              </w:rPr>
              <w:tab/>
              <w:t xml:space="preserve">Aggressor gNB Tx beam nulling based on gNB-gNB channel measurement has </w:t>
            </w:r>
            <w:r w:rsidRPr="00925625">
              <w:rPr>
                <w:lang w:eastAsia="en-GB"/>
              </w:rPr>
              <w:t>higher or similar</w:t>
            </w:r>
            <w:r w:rsidRPr="00356221">
              <w:rPr>
                <w:lang w:eastAsia="en-GB"/>
              </w:rPr>
              <w:t xml:space="preserve"> mean and 5% UL Average-UPT for all load levels.</w:t>
            </w:r>
          </w:p>
          <w:p w14:paraId="206192B2" w14:textId="77777777" w:rsidR="00A518B8" w:rsidRPr="00356221" w:rsidRDefault="00A518B8" w:rsidP="00925625">
            <w:pPr>
              <w:rPr>
                <w:lang w:eastAsia="en-GB"/>
              </w:rPr>
            </w:pPr>
          </w:p>
          <w:p w14:paraId="5A458364" w14:textId="77777777" w:rsidR="00A518B8" w:rsidRPr="00356221" w:rsidRDefault="00A518B8" w:rsidP="00925625">
            <w:pPr>
              <w:spacing w:after="120"/>
              <w:rPr>
                <w:lang w:eastAsia="en-GB"/>
              </w:rPr>
            </w:pPr>
            <w:r w:rsidRPr="00925625">
              <w:rPr>
                <w:lang w:eastAsia="en-GB"/>
              </w:rPr>
              <w:t xml:space="preserve">Section </w:t>
            </w:r>
            <w:r w:rsidRPr="00925625">
              <w:rPr>
                <w:rFonts w:eastAsia="SimSun"/>
                <w:lang w:eastAsia="en-GB"/>
              </w:rPr>
              <w:t>3.1.3.2 from R1-2400302 [2]</w:t>
            </w:r>
          </w:p>
          <w:p w14:paraId="37CE6D2B" w14:textId="77777777" w:rsidR="00A518B8" w:rsidRPr="00356221" w:rsidRDefault="00A518B8" w:rsidP="00925625">
            <w:pPr>
              <w:spacing w:after="120"/>
              <w:rPr>
                <w:rFonts w:eastAsia="Microsoft YaHei"/>
                <w:i/>
                <w:iCs/>
                <w:kern w:val="24"/>
                <w:lang w:eastAsia="en-GB"/>
              </w:rPr>
            </w:pPr>
            <w:r w:rsidRPr="00925625">
              <w:rPr>
                <w:rFonts w:eastAsia="Microsoft YaHei"/>
                <w:i/>
                <w:iCs/>
                <w:kern w:val="24"/>
                <w:lang w:eastAsia="en-GB"/>
              </w:rPr>
              <w:t>Observation</w:t>
            </w:r>
            <w:r w:rsidRPr="00356221">
              <w:rPr>
                <w:rFonts w:eastAsia="Microsoft YaHei"/>
                <w:i/>
                <w:iCs/>
                <w:kern w:val="24"/>
                <w:lang w:eastAsia="en-GB"/>
              </w:rPr>
              <w:t xml:space="preserve"> </w:t>
            </w:r>
            <w:r w:rsidRPr="00925625">
              <w:rPr>
                <w:rFonts w:eastAsia="Microsoft YaHei"/>
                <w:i/>
                <w:iCs/>
                <w:kern w:val="24"/>
                <w:lang w:eastAsia="en-GB"/>
              </w:rPr>
              <w:t>4</w:t>
            </w:r>
            <w:r w:rsidRPr="00356221">
              <w:rPr>
                <w:rFonts w:eastAsia="Microsoft YaHei"/>
                <w:i/>
                <w:iCs/>
                <w:kern w:val="24"/>
                <w:lang w:eastAsia="en-GB"/>
              </w:rPr>
              <w:t xml:space="preserve">: Beam nulling can significantly reduce the </w:t>
            </w:r>
            <w:r w:rsidRPr="00E66133">
              <w:rPr>
                <w:rFonts w:eastAsia="SimSun"/>
                <w:i/>
                <w:lang w:eastAsia="en-GB"/>
              </w:rPr>
              <w:t xml:space="preserve">co-channel blocking interference by more than 10 dB. </w:t>
            </w:r>
          </w:p>
          <w:p w14:paraId="053EDC4C" w14:textId="5C935C0E" w:rsidR="00A518B8" w:rsidRPr="00356221" w:rsidRDefault="00A518B8" w:rsidP="00925625">
            <w:pPr>
              <w:spacing w:beforeLines="50" w:before="120" w:after="120"/>
              <w:rPr>
                <w:rFonts w:eastAsia="SimSun"/>
                <w:i/>
                <w:lang w:eastAsia="en-GB"/>
              </w:rPr>
            </w:pPr>
            <w:r w:rsidRPr="00925625">
              <w:rPr>
                <w:rFonts w:eastAsia="SimSun"/>
                <w:i/>
                <w:lang w:eastAsia="en-GB"/>
              </w:rPr>
              <w:t>Observation 5:</w:t>
            </w:r>
            <w:r w:rsidRPr="00356221">
              <w:rPr>
                <w:rFonts w:eastAsia="SimSun"/>
                <w:i/>
                <w:lang w:eastAsia="en-GB"/>
              </w:rPr>
              <w:t xml:space="preserve"> Beam nulling can bring clear UL UPT gain for cell edge U</w:t>
            </w:r>
            <w:r w:rsidR="00EA31EA" w:rsidRPr="00356221">
              <w:rPr>
                <w:rFonts w:eastAsia="SimSun"/>
                <w:i/>
                <w:lang w:eastAsia="en-GB"/>
              </w:rPr>
              <w:t>e</w:t>
            </w:r>
            <w:r w:rsidRPr="00356221">
              <w:rPr>
                <w:rFonts w:eastAsia="SimSun"/>
                <w:i/>
                <w:lang w:eastAsia="en-GB"/>
              </w:rPr>
              <w:t xml:space="preserve">s for all RU cases for both SBFD and dynamic TDD. </w:t>
            </w:r>
          </w:p>
        </w:tc>
        <w:tc>
          <w:tcPr>
            <w:tcW w:w="3745" w:type="dxa"/>
            <w:tcBorders>
              <w:top w:val="single" w:sz="4" w:space="0" w:color="auto"/>
              <w:left w:val="single" w:sz="4" w:space="0" w:color="auto"/>
              <w:bottom w:val="single" w:sz="4" w:space="0" w:color="auto"/>
              <w:right w:val="single" w:sz="4" w:space="0" w:color="auto"/>
            </w:tcBorders>
          </w:tcPr>
          <w:p w14:paraId="0BC0ECFF" w14:textId="77777777" w:rsidR="00A518B8" w:rsidRDefault="00A518B8" w:rsidP="00A518B8">
            <w:pPr>
              <w:pStyle w:val="ListParagraph"/>
              <w:widowControl w:val="0"/>
              <w:numPr>
                <w:ilvl w:val="0"/>
                <w:numId w:val="32"/>
              </w:numPr>
              <w:suppressAutoHyphens/>
              <w:snapToGrid w:val="0"/>
              <w:spacing w:before="93" w:after="0" w:line="60" w:lineRule="atLeast"/>
              <w:ind w:left="216" w:hanging="216"/>
              <w:contextualSpacing w:val="0"/>
              <w:rPr>
                <w:lang w:eastAsia="en-GB"/>
              </w:rPr>
            </w:pPr>
            <w:r>
              <w:t>Beneficial to reduce blocking</w:t>
            </w:r>
          </w:p>
          <w:p w14:paraId="0350AF08" w14:textId="77777777" w:rsidR="00A518B8" w:rsidRDefault="00A518B8" w:rsidP="00A518B8">
            <w:pPr>
              <w:pStyle w:val="ListParagraph"/>
              <w:widowControl w:val="0"/>
              <w:numPr>
                <w:ilvl w:val="0"/>
                <w:numId w:val="32"/>
              </w:numPr>
              <w:suppressAutoHyphens/>
              <w:snapToGrid w:val="0"/>
              <w:spacing w:before="93" w:after="0" w:line="60" w:lineRule="atLeast"/>
              <w:ind w:left="216" w:hanging="216"/>
              <w:contextualSpacing w:val="0"/>
            </w:pPr>
            <w:r>
              <w:t>Two possible measurement procedures</w:t>
            </w:r>
          </w:p>
          <w:p w14:paraId="495788D1" w14:textId="77777777" w:rsidR="00A518B8" w:rsidRPr="00B75144" w:rsidRDefault="00A518B8" w:rsidP="00A518B8">
            <w:pPr>
              <w:pStyle w:val="ListParagraph"/>
              <w:widowControl w:val="0"/>
              <w:numPr>
                <w:ilvl w:val="0"/>
                <w:numId w:val="32"/>
              </w:numPr>
              <w:suppressAutoHyphens/>
              <w:snapToGrid w:val="0"/>
              <w:spacing w:before="93" w:after="0" w:line="60" w:lineRule="atLeast"/>
              <w:contextualSpacing w:val="0"/>
              <w:rPr>
                <w:b/>
              </w:rPr>
            </w:pPr>
            <w:r>
              <w:t>Alt</w:t>
            </w:r>
            <w:r w:rsidRPr="00B75144">
              <w:t xml:space="preserve">.1: </w:t>
            </w:r>
            <w:r w:rsidRPr="00F94A8E">
              <w:rPr>
                <w:strike/>
              </w:rPr>
              <w:t>Victim</w:t>
            </w:r>
            <w:r w:rsidRPr="00F94A8E">
              <w:t xml:space="preserve"> </w:t>
            </w:r>
            <w:r w:rsidRPr="00B75144">
              <w:t xml:space="preserve">gNB </w:t>
            </w:r>
            <w:r w:rsidRPr="00F94A8E">
              <w:t>A</w:t>
            </w:r>
            <w:r w:rsidRPr="00B75144">
              <w:t xml:space="preserve"> performs measurement on the RS transmitted from </w:t>
            </w:r>
            <w:r w:rsidRPr="00F94A8E">
              <w:rPr>
                <w:strike/>
              </w:rPr>
              <w:t>aggressor</w:t>
            </w:r>
            <w:r w:rsidRPr="00F94A8E">
              <w:t xml:space="preserve"> </w:t>
            </w:r>
            <w:r w:rsidRPr="00B75144">
              <w:t xml:space="preserve">gNB </w:t>
            </w:r>
            <w:r w:rsidRPr="00F94A8E">
              <w:t>B</w:t>
            </w:r>
            <w:r w:rsidRPr="00B75144">
              <w:t xml:space="preserve"> and feedback the channel information to </w:t>
            </w:r>
            <w:r w:rsidRPr="00F94A8E">
              <w:rPr>
                <w:strike/>
              </w:rPr>
              <w:t>the</w:t>
            </w:r>
            <w:r w:rsidRPr="00F94A8E">
              <w:t xml:space="preserve"> </w:t>
            </w:r>
            <w:r w:rsidRPr="00F94A8E">
              <w:rPr>
                <w:strike/>
              </w:rPr>
              <w:t>aggressor</w:t>
            </w:r>
            <w:r w:rsidRPr="00F94A8E">
              <w:t xml:space="preserve"> </w:t>
            </w:r>
            <w:r w:rsidRPr="00B75144">
              <w:t xml:space="preserve">gNB </w:t>
            </w:r>
            <w:r w:rsidRPr="00F94A8E">
              <w:t>A.</w:t>
            </w:r>
          </w:p>
          <w:p w14:paraId="3E289BA3" w14:textId="77777777" w:rsidR="00A518B8" w:rsidRPr="00B75144" w:rsidRDefault="00A518B8" w:rsidP="00A518B8">
            <w:pPr>
              <w:pStyle w:val="ListParagraph"/>
              <w:widowControl w:val="0"/>
              <w:numPr>
                <w:ilvl w:val="0"/>
                <w:numId w:val="32"/>
              </w:numPr>
              <w:suppressAutoHyphens/>
              <w:snapToGrid w:val="0"/>
              <w:spacing w:before="93" w:after="0" w:line="60" w:lineRule="atLeast"/>
              <w:contextualSpacing w:val="0"/>
              <w:rPr>
                <w:b/>
              </w:rPr>
            </w:pPr>
            <w:r w:rsidRPr="00B75144">
              <w:t xml:space="preserve">Alt.2: </w:t>
            </w:r>
            <w:r w:rsidRPr="00F94A8E">
              <w:rPr>
                <w:strike/>
              </w:rPr>
              <w:t>Aggressor</w:t>
            </w:r>
            <w:r w:rsidRPr="00F94A8E">
              <w:t xml:space="preserve"> </w:t>
            </w:r>
            <w:r w:rsidRPr="00B75144">
              <w:t xml:space="preserve">gNB A performs measurement on the RS transmitted from </w:t>
            </w:r>
            <w:r w:rsidRPr="00F94A8E">
              <w:rPr>
                <w:strike/>
              </w:rPr>
              <w:t>victim</w:t>
            </w:r>
            <w:r w:rsidRPr="00F94A8E">
              <w:t xml:space="preserve"> </w:t>
            </w:r>
            <w:r w:rsidRPr="00B75144">
              <w:t>gNB B.</w:t>
            </w:r>
            <w:r w:rsidRPr="00F94A8E">
              <w:rPr>
                <w:strike/>
              </w:rPr>
              <w:t xml:space="preserve"> The aggressor gNB can use the victim-to-aggressor channel information for beam nulling</w:t>
            </w:r>
          </w:p>
          <w:p w14:paraId="36E7814D" w14:textId="77777777" w:rsidR="00A518B8" w:rsidRDefault="00A518B8" w:rsidP="00A518B8">
            <w:pPr>
              <w:pStyle w:val="ListParagraph"/>
              <w:widowControl w:val="0"/>
              <w:numPr>
                <w:ilvl w:val="0"/>
                <w:numId w:val="32"/>
              </w:numPr>
              <w:suppressAutoHyphens/>
              <w:snapToGrid w:val="0"/>
              <w:spacing w:before="93" w:after="0" w:line="60" w:lineRule="atLeast"/>
              <w:ind w:left="216" w:hanging="216"/>
              <w:contextualSpacing w:val="0"/>
            </w:pPr>
            <w:r>
              <w:t xml:space="preserve">Potential DL performance degradation due to loss of </w:t>
            </w:r>
            <w:r>
              <w:rPr>
                <w:lang w:eastAsia="ja-JP"/>
              </w:rPr>
              <w:t xml:space="preserve">degrees of freedom </w:t>
            </w:r>
            <w:r>
              <w:t>in</w:t>
            </w:r>
            <w:r>
              <w:rPr>
                <w:lang w:eastAsia="ja-JP"/>
              </w:rPr>
              <w:t xml:space="preserve"> </w:t>
            </w:r>
            <w:r>
              <w:t>spatial</w:t>
            </w:r>
            <w:r>
              <w:rPr>
                <w:lang w:eastAsia="ja-JP"/>
              </w:rPr>
              <w:t xml:space="preserve"> </w:t>
            </w:r>
            <w:r>
              <w:t>domain</w:t>
            </w:r>
          </w:p>
          <w:p w14:paraId="1297D3E5" w14:textId="77777777" w:rsidR="00B75144" w:rsidRDefault="00A518B8" w:rsidP="00A518B8">
            <w:pPr>
              <w:pStyle w:val="ListParagraph"/>
              <w:widowControl w:val="0"/>
              <w:numPr>
                <w:ilvl w:val="0"/>
                <w:numId w:val="32"/>
              </w:numPr>
              <w:suppressAutoHyphens/>
              <w:snapToGrid w:val="0"/>
              <w:spacing w:before="93" w:after="0" w:line="60" w:lineRule="atLeast"/>
              <w:ind w:left="216" w:hanging="216"/>
              <w:contextualSpacing w:val="0"/>
            </w:pPr>
            <w:r>
              <w:t>Signaling overhead of exchanging channel measurement</w:t>
            </w:r>
          </w:p>
          <w:p w14:paraId="6F8F9FD1" w14:textId="1216DFE3" w:rsidR="00A518B8" w:rsidRPr="00925625" w:rsidRDefault="00A518B8" w:rsidP="00F94A8E">
            <w:pPr>
              <w:pStyle w:val="ListParagraph"/>
              <w:widowControl w:val="0"/>
              <w:numPr>
                <w:ilvl w:val="0"/>
                <w:numId w:val="32"/>
              </w:numPr>
              <w:suppressAutoHyphens/>
              <w:snapToGrid w:val="0"/>
              <w:spacing w:before="93" w:after="0" w:line="60" w:lineRule="atLeast"/>
              <w:ind w:left="216" w:hanging="216"/>
              <w:contextualSpacing w:val="0"/>
            </w:pPr>
            <w:r>
              <w:t>For steering vector based beam nulling, aggressor gNB estimates the angles towards victim gNBs and performs nulling towards those angles.</w:t>
            </w:r>
          </w:p>
        </w:tc>
      </w:tr>
      <w:tr w:rsidR="00A518B8" w:rsidRPr="00141770" w14:paraId="0AE973F2" w14:textId="73F301CB" w:rsidTr="00F94A8E">
        <w:tc>
          <w:tcPr>
            <w:tcW w:w="1075" w:type="dxa"/>
            <w:vMerge/>
            <w:tcBorders>
              <w:top w:val="single" w:sz="4" w:space="0" w:color="auto"/>
              <w:left w:val="single" w:sz="4" w:space="0" w:color="auto"/>
              <w:bottom w:val="single" w:sz="4" w:space="0" w:color="auto"/>
              <w:right w:val="single" w:sz="4" w:space="0" w:color="auto"/>
            </w:tcBorders>
            <w:vAlign w:val="center"/>
            <w:hideMark/>
          </w:tcPr>
          <w:p w14:paraId="30EFF571" w14:textId="77777777" w:rsidR="00A518B8" w:rsidRPr="00356221" w:rsidRDefault="00A518B8" w:rsidP="00925625">
            <w:pPr>
              <w:rPr>
                <w:lang w:val="en-US" w:eastAsia="en-GB"/>
              </w:rPr>
            </w:pPr>
          </w:p>
        </w:tc>
        <w:tc>
          <w:tcPr>
            <w:tcW w:w="902" w:type="dxa"/>
            <w:tcBorders>
              <w:top w:val="single" w:sz="4" w:space="0" w:color="auto"/>
              <w:left w:val="single" w:sz="4" w:space="0" w:color="auto"/>
              <w:bottom w:val="single" w:sz="4" w:space="0" w:color="auto"/>
              <w:right w:val="single" w:sz="4" w:space="0" w:color="auto"/>
            </w:tcBorders>
            <w:hideMark/>
          </w:tcPr>
          <w:p w14:paraId="00A7BBCF" w14:textId="77777777" w:rsidR="00A518B8" w:rsidRPr="00356221" w:rsidRDefault="00A518B8" w:rsidP="00925625">
            <w:pPr>
              <w:spacing w:before="93"/>
              <w:rPr>
                <w:lang w:val="en-US" w:eastAsia="en-GB"/>
              </w:rPr>
            </w:pPr>
            <w:r w:rsidRPr="00356221">
              <w:rPr>
                <w:lang w:eastAsia="en-GB"/>
              </w:rPr>
              <w:t>Beam pairing</w:t>
            </w:r>
          </w:p>
        </w:tc>
        <w:tc>
          <w:tcPr>
            <w:tcW w:w="4811" w:type="dxa"/>
            <w:tcBorders>
              <w:top w:val="single" w:sz="4" w:space="0" w:color="auto"/>
              <w:left w:val="single" w:sz="4" w:space="0" w:color="auto"/>
              <w:bottom w:val="single" w:sz="4" w:space="0" w:color="auto"/>
              <w:right w:val="single" w:sz="4" w:space="0" w:color="auto"/>
            </w:tcBorders>
            <w:hideMark/>
          </w:tcPr>
          <w:p w14:paraId="3DDC99D0"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rPr>
                <w:lang w:eastAsia="en-GB"/>
              </w:rPr>
            </w:pPr>
            <w:r w:rsidRPr="00356221">
              <w:t>Information exchange of measurement resource configuration (NZP CSI-RS/NCD-SSB)</w:t>
            </w:r>
          </w:p>
          <w:p w14:paraId="5305A172"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rPr>
                <w:rFonts w:eastAsia="SimSun"/>
              </w:rPr>
            </w:pPr>
            <w:r w:rsidRPr="00356221">
              <w:t>Information exchange of</w:t>
            </w:r>
            <w:r w:rsidRPr="00356221">
              <w:rPr>
                <w:rFonts w:eastAsia="SimSun"/>
              </w:rPr>
              <w:t xml:space="preserve"> DL beam indication</w:t>
            </w:r>
          </w:p>
          <w:p w14:paraId="1A0F7266"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pPr>
            <w:r w:rsidRPr="00356221">
              <w:t>Information exchange of preferred/restricted DL beam information and associated resource configuration</w:t>
            </w:r>
          </w:p>
        </w:tc>
        <w:tc>
          <w:tcPr>
            <w:tcW w:w="3745" w:type="dxa"/>
            <w:tcBorders>
              <w:top w:val="single" w:sz="4" w:space="0" w:color="auto"/>
              <w:left w:val="single" w:sz="4" w:space="0" w:color="auto"/>
              <w:bottom w:val="single" w:sz="4" w:space="0" w:color="auto"/>
              <w:right w:val="single" w:sz="4" w:space="0" w:color="auto"/>
            </w:tcBorders>
            <w:hideMark/>
          </w:tcPr>
          <w:p w14:paraId="5DA480AE" w14:textId="77777777" w:rsidR="00A518B8" w:rsidRPr="00356221" w:rsidRDefault="00A518B8" w:rsidP="00925625">
            <w:pPr>
              <w:spacing w:before="93"/>
              <w:rPr>
                <w:lang w:eastAsia="en-GB"/>
              </w:rPr>
            </w:pPr>
            <w:r w:rsidRPr="00356221">
              <w:rPr>
                <w:lang w:eastAsia="en-GB"/>
              </w:rPr>
              <w:t>No evaluations for SBFD</w:t>
            </w:r>
          </w:p>
        </w:tc>
        <w:tc>
          <w:tcPr>
            <w:tcW w:w="3745" w:type="dxa"/>
            <w:tcBorders>
              <w:top w:val="single" w:sz="4" w:space="0" w:color="auto"/>
              <w:left w:val="single" w:sz="4" w:space="0" w:color="auto"/>
              <w:bottom w:val="single" w:sz="4" w:space="0" w:color="auto"/>
              <w:right w:val="single" w:sz="4" w:space="0" w:color="auto"/>
            </w:tcBorders>
          </w:tcPr>
          <w:p w14:paraId="2BBDAD5E" w14:textId="77777777" w:rsidR="00A518B8" w:rsidRDefault="00A518B8" w:rsidP="00A518B8">
            <w:pPr>
              <w:pStyle w:val="ListParagraph"/>
              <w:widowControl w:val="0"/>
              <w:numPr>
                <w:ilvl w:val="0"/>
                <w:numId w:val="32"/>
              </w:numPr>
              <w:suppressAutoHyphens/>
              <w:snapToGrid w:val="0"/>
              <w:spacing w:before="93" w:after="0" w:line="60" w:lineRule="atLeast"/>
              <w:ind w:left="216" w:hanging="216"/>
              <w:contextualSpacing w:val="0"/>
              <w:rPr>
                <w:lang w:eastAsia="en-GB"/>
              </w:rPr>
            </w:pPr>
            <w:r>
              <w:t>Mainly applicable to FR2</w:t>
            </w:r>
          </w:p>
          <w:p w14:paraId="51AB27E4" w14:textId="77777777" w:rsidR="00B75144" w:rsidRPr="00F94A8E" w:rsidRDefault="00A518B8" w:rsidP="00A518B8">
            <w:pPr>
              <w:pStyle w:val="ListParagraph"/>
              <w:widowControl w:val="0"/>
              <w:numPr>
                <w:ilvl w:val="0"/>
                <w:numId w:val="32"/>
              </w:numPr>
              <w:suppressAutoHyphens/>
              <w:snapToGrid w:val="0"/>
              <w:spacing w:before="93" w:after="0" w:line="60" w:lineRule="atLeast"/>
              <w:ind w:left="216" w:hanging="216"/>
              <w:contextualSpacing w:val="0"/>
            </w:pPr>
            <w:r>
              <w:t xml:space="preserve">Signaling overhead and latency </w:t>
            </w:r>
            <w:r>
              <w:rPr>
                <w:rFonts w:eastAsia="Times New Roman"/>
              </w:rPr>
              <w:t>of information exchange over non-ideal backhaul and its impact on performance</w:t>
            </w:r>
          </w:p>
          <w:p w14:paraId="4C98C61A" w14:textId="7CF4AD59" w:rsidR="00A518B8" w:rsidRPr="00356221" w:rsidRDefault="00A518B8" w:rsidP="00F94A8E">
            <w:pPr>
              <w:pStyle w:val="ListParagraph"/>
              <w:widowControl w:val="0"/>
              <w:numPr>
                <w:ilvl w:val="0"/>
                <w:numId w:val="32"/>
              </w:numPr>
              <w:suppressAutoHyphens/>
              <w:snapToGrid w:val="0"/>
              <w:spacing w:before="93" w:after="0" w:line="60" w:lineRule="atLeast"/>
              <w:ind w:left="216" w:hanging="216"/>
              <w:contextualSpacing w:val="0"/>
            </w:pPr>
            <w:r>
              <w:t>Potential restriction on gNB scheduler implementation</w:t>
            </w:r>
          </w:p>
        </w:tc>
      </w:tr>
      <w:tr w:rsidR="00A518B8" w:rsidRPr="00141770" w14:paraId="0B0F177E" w14:textId="1BF4A8F1" w:rsidTr="00F94A8E">
        <w:tc>
          <w:tcPr>
            <w:tcW w:w="1977" w:type="dxa"/>
            <w:gridSpan w:val="2"/>
            <w:tcBorders>
              <w:top w:val="single" w:sz="4" w:space="0" w:color="auto"/>
              <w:left w:val="single" w:sz="4" w:space="0" w:color="auto"/>
              <w:bottom w:val="single" w:sz="4" w:space="0" w:color="auto"/>
              <w:right w:val="single" w:sz="4" w:space="0" w:color="auto"/>
            </w:tcBorders>
            <w:hideMark/>
          </w:tcPr>
          <w:p w14:paraId="3911D17F" w14:textId="77777777" w:rsidR="00A518B8" w:rsidRPr="00356221" w:rsidRDefault="00A518B8" w:rsidP="00925625">
            <w:pPr>
              <w:spacing w:before="93"/>
              <w:rPr>
                <w:lang w:eastAsia="en-GB"/>
              </w:rPr>
            </w:pPr>
            <w:r w:rsidRPr="00356221">
              <w:rPr>
                <w:lang w:eastAsia="en-GB"/>
              </w:rPr>
              <w:t>gNB-to-gNB co-channel CLI and/or channel measurement</w:t>
            </w:r>
          </w:p>
        </w:tc>
        <w:tc>
          <w:tcPr>
            <w:tcW w:w="4811" w:type="dxa"/>
            <w:tcBorders>
              <w:top w:val="single" w:sz="4" w:space="0" w:color="auto"/>
              <w:left w:val="single" w:sz="4" w:space="0" w:color="auto"/>
              <w:bottom w:val="single" w:sz="4" w:space="0" w:color="auto"/>
              <w:right w:val="single" w:sz="4" w:space="0" w:color="auto"/>
            </w:tcBorders>
            <w:hideMark/>
          </w:tcPr>
          <w:p w14:paraId="7B9ED305" w14:textId="77777777" w:rsidR="00A518B8" w:rsidRPr="00E66133" w:rsidRDefault="00A518B8" w:rsidP="00AD6673">
            <w:pPr>
              <w:pStyle w:val="ListParagraph"/>
              <w:widowControl w:val="0"/>
              <w:numPr>
                <w:ilvl w:val="0"/>
                <w:numId w:val="25"/>
              </w:numPr>
              <w:suppressAutoHyphens/>
              <w:snapToGrid w:val="0"/>
              <w:spacing w:before="93" w:after="0" w:line="60" w:lineRule="atLeast"/>
              <w:ind w:left="216" w:hanging="216"/>
              <w:contextualSpacing w:val="0"/>
              <w:rPr>
                <w:rFonts w:eastAsia="SimSun"/>
                <w:lang w:eastAsia="en-GB"/>
              </w:rPr>
            </w:pPr>
            <w:r w:rsidRPr="00356221">
              <w:t>Non-transparent UL resource muting, e.g., c</w:t>
            </w:r>
            <w:r w:rsidRPr="00E66133">
              <w:rPr>
                <w:rFonts w:eastAsia="SimSun"/>
              </w:rPr>
              <w:t xml:space="preserve">omb-2 </w:t>
            </w:r>
            <w:r w:rsidRPr="00925625">
              <w:rPr>
                <w:rFonts w:eastAsia="SimSun"/>
              </w:rPr>
              <w:t>RE-level or RB level UL resource muting pattern for PUSCH including indication of the muting pattern, potential impact on</w:t>
            </w:r>
            <w:r w:rsidRPr="00356221">
              <w:t xml:space="preserve"> PUSCH rate-matching and power allocation, collision handling with </w:t>
            </w:r>
            <w:r w:rsidRPr="00356221">
              <w:rPr>
                <w:rFonts w:cs="SimSun"/>
              </w:rPr>
              <w:t>DMRS/PTRS</w:t>
            </w:r>
          </w:p>
          <w:p w14:paraId="17125783"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pPr>
            <w:r w:rsidRPr="00356221">
              <w:lastRenderedPageBreak/>
              <w:t>Information exchange of channel measurement</w:t>
            </w:r>
          </w:p>
          <w:p w14:paraId="35B3F742"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pPr>
            <w:r w:rsidRPr="00356221">
              <w:t>Reference signals for channel measurement</w:t>
            </w:r>
          </w:p>
          <w:p w14:paraId="5421816E"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pPr>
            <w:r w:rsidRPr="00356221">
              <w:t>Information exchange of measurement resource configuration (NZP CSI-RS/NCD-SSB)</w:t>
            </w:r>
          </w:p>
          <w:p w14:paraId="246F4CBA"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rPr>
                <w:rFonts w:eastAsia="SimSun"/>
              </w:rPr>
            </w:pPr>
            <w:r w:rsidRPr="00356221">
              <w:t>Information exchange of</w:t>
            </w:r>
            <w:r w:rsidRPr="00356221">
              <w:rPr>
                <w:rFonts w:eastAsia="SimSun"/>
              </w:rPr>
              <w:t xml:space="preserve"> DL beam indication</w:t>
            </w:r>
          </w:p>
          <w:p w14:paraId="5CDF4765" w14:textId="77777777" w:rsidR="00A518B8" w:rsidRPr="00925625" w:rsidRDefault="00A518B8" w:rsidP="00AD6673">
            <w:pPr>
              <w:pStyle w:val="ListParagraph"/>
              <w:widowControl w:val="0"/>
              <w:numPr>
                <w:ilvl w:val="0"/>
                <w:numId w:val="25"/>
              </w:numPr>
              <w:suppressAutoHyphens/>
              <w:snapToGrid w:val="0"/>
              <w:spacing w:before="93" w:after="0" w:line="60" w:lineRule="atLeast"/>
              <w:ind w:left="216" w:hanging="216"/>
              <w:contextualSpacing w:val="0"/>
              <w:rPr>
                <w:rFonts w:eastAsia="SimSun"/>
              </w:rPr>
            </w:pPr>
            <w:r w:rsidRPr="00356221">
              <w:t>Information exchange of preferred/restricted DL beam information and associated resource configuration</w:t>
            </w:r>
          </w:p>
          <w:p w14:paraId="7CC2E6FF" w14:textId="77777777" w:rsidR="00A518B8" w:rsidRPr="00925625" w:rsidRDefault="00A518B8" w:rsidP="00AD6673">
            <w:pPr>
              <w:pStyle w:val="ListParagraph"/>
              <w:widowControl w:val="0"/>
              <w:numPr>
                <w:ilvl w:val="0"/>
                <w:numId w:val="25"/>
              </w:numPr>
              <w:suppressAutoHyphens/>
              <w:snapToGrid w:val="0"/>
              <w:spacing w:before="93" w:after="0" w:line="60" w:lineRule="atLeast"/>
              <w:ind w:left="216" w:hanging="216"/>
              <w:contextualSpacing w:val="0"/>
              <w:rPr>
                <w:rFonts w:eastAsia="SimSun"/>
                <w:u w:val="single"/>
              </w:rPr>
            </w:pPr>
            <w:r w:rsidRPr="00F94A8E">
              <w:rPr>
                <w:rFonts w:eastAsia="SimSun"/>
                <w:color w:val="FF0000"/>
                <w:u w:val="single"/>
              </w:rPr>
              <w:t>CLI sensitivity as a new measurement metric for gNB-gNB CLI</w:t>
            </w:r>
          </w:p>
        </w:tc>
        <w:tc>
          <w:tcPr>
            <w:tcW w:w="3745" w:type="dxa"/>
            <w:tcBorders>
              <w:top w:val="single" w:sz="4" w:space="0" w:color="auto"/>
              <w:left w:val="single" w:sz="4" w:space="0" w:color="auto"/>
              <w:bottom w:val="single" w:sz="4" w:space="0" w:color="auto"/>
              <w:right w:val="single" w:sz="4" w:space="0" w:color="auto"/>
            </w:tcBorders>
            <w:hideMark/>
          </w:tcPr>
          <w:p w14:paraId="5C24C7C3" w14:textId="77777777" w:rsidR="00A518B8" w:rsidRPr="00925625" w:rsidRDefault="00A518B8" w:rsidP="00925625">
            <w:pPr>
              <w:pStyle w:val="B1"/>
              <w:ind w:left="0" w:firstLine="0"/>
              <w:rPr>
                <w:sz w:val="20"/>
                <w:szCs w:val="20"/>
              </w:rPr>
            </w:pPr>
            <w:r w:rsidRPr="00925625">
              <w:rPr>
                <w:lang w:eastAsia="zh-CN"/>
              </w:rPr>
              <w:lastRenderedPageBreak/>
              <w:t xml:space="preserve">Section </w:t>
            </w:r>
            <w:r w:rsidRPr="00925625">
              <w:t>7.4.2.2.3 of TR38.858</w:t>
            </w:r>
          </w:p>
          <w:p w14:paraId="0A1058E3" w14:textId="77777777" w:rsidR="00A518B8" w:rsidRPr="00356221" w:rsidRDefault="00A518B8" w:rsidP="00925625">
            <w:pPr>
              <w:pStyle w:val="B1"/>
              <w:ind w:left="0" w:firstLine="0"/>
              <w:rPr>
                <w:lang w:val="en-GB"/>
              </w:rPr>
            </w:pPr>
            <w:r w:rsidRPr="00356221">
              <w:t>-</w:t>
            </w:r>
            <w:r w:rsidRPr="00356221">
              <w:tab/>
              <w:t xml:space="preserve">Non-Transparent UL resource muting based IRC assuming UL OH: 1 symbol and DL OH: 1 symbol has </w:t>
            </w:r>
            <w:r w:rsidRPr="00925625">
              <w:t>similar</w:t>
            </w:r>
            <w:r w:rsidRPr="00356221">
              <w:t xml:space="preserve"> mean DL Average-UPT for low and medium load level, </w:t>
            </w:r>
            <w:r w:rsidRPr="00925625">
              <w:t>lower</w:t>
            </w:r>
            <w:r w:rsidRPr="00356221">
              <w:t xml:space="preserve"> mean DL </w:t>
            </w:r>
            <w:r w:rsidRPr="00356221">
              <w:lastRenderedPageBreak/>
              <w:t xml:space="preserve">Average-UPT for high load </w:t>
            </w:r>
            <w:r w:rsidRPr="00D17D3E">
              <w:t xml:space="preserve">level and </w:t>
            </w:r>
            <w:r w:rsidRPr="00925625">
              <w:t>higher or similar</w:t>
            </w:r>
            <w:r w:rsidRPr="00356221">
              <w:t xml:space="preserve"> 5% DL Average-UPT for all load levels. </w:t>
            </w:r>
          </w:p>
          <w:p w14:paraId="302EB629" w14:textId="77777777" w:rsidR="00A518B8" w:rsidRPr="00356221" w:rsidRDefault="00A518B8" w:rsidP="00925625">
            <w:pPr>
              <w:pStyle w:val="B1"/>
              <w:ind w:left="0" w:firstLine="0"/>
            </w:pPr>
            <w:r w:rsidRPr="00356221">
              <w:t>-</w:t>
            </w:r>
            <w:r w:rsidRPr="00356221">
              <w:tab/>
              <w:t xml:space="preserve">Non-Transparent UL resource muting based IRC assuming UL OH: 1 symbol and DL OH: 1 symbol has </w:t>
            </w:r>
            <w:r w:rsidRPr="00925625">
              <w:t>higher</w:t>
            </w:r>
            <w:r w:rsidRPr="00356221">
              <w:t xml:space="preserve"> mean UL Average-UPT and similar 5% UL Average-UPT for all load levels.</w:t>
            </w:r>
          </w:p>
        </w:tc>
        <w:tc>
          <w:tcPr>
            <w:tcW w:w="3745" w:type="dxa"/>
            <w:tcBorders>
              <w:top w:val="single" w:sz="4" w:space="0" w:color="auto"/>
              <w:left w:val="single" w:sz="4" w:space="0" w:color="auto"/>
              <w:bottom w:val="single" w:sz="4" w:space="0" w:color="auto"/>
              <w:right w:val="single" w:sz="4" w:space="0" w:color="auto"/>
            </w:tcBorders>
          </w:tcPr>
          <w:p w14:paraId="6EA56EEB" w14:textId="77777777" w:rsidR="00A518B8" w:rsidRDefault="00A518B8" w:rsidP="00A518B8">
            <w:pPr>
              <w:pStyle w:val="ListParagraph"/>
              <w:widowControl w:val="0"/>
              <w:numPr>
                <w:ilvl w:val="0"/>
                <w:numId w:val="32"/>
              </w:numPr>
              <w:suppressAutoHyphens/>
              <w:snapToGrid w:val="0"/>
              <w:spacing w:before="93" w:after="0" w:line="60" w:lineRule="atLeast"/>
              <w:ind w:left="216" w:hanging="216"/>
              <w:contextualSpacing w:val="0"/>
              <w:rPr>
                <w:lang w:eastAsia="en-GB"/>
              </w:rPr>
            </w:pPr>
            <w:r>
              <w:lastRenderedPageBreak/>
              <w:t xml:space="preserve">Beneficial for leakage interference suppression </w:t>
            </w:r>
          </w:p>
          <w:p w14:paraId="5B9D184B" w14:textId="77777777" w:rsidR="00A518B8" w:rsidRDefault="00A518B8" w:rsidP="00A518B8">
            <w:pPr>
              <w:pStyle w:val="ListParagraph"/>
              <w:widowControl w:val="0"/>
              <w:numPr>
                <w:ilvl w:val="0"/>
                <w:numId w:val="32"/>
              </w:numPr>
              <w:suppressAutoHyphens/>
              <w:snapToGrid w:val="0"/>
              <w:spacing w:before="93" w:after="0" w:line="60" w:lineRule="atLeast"/>
              <w:ind w:left="216" w:hanging="216"/>
              <w:contextualSpacing w:val="0"/>
            </w:pPr>
            <w:r>
              <w:t>Increase UE implementation complexity, e.g. rate matching, power allocation</w:t>
            </w:r>
          </w:p>
          <w:p w14:paraId="34B9D6E1" w14:textId="77777777" w:rsidR="00A518B8" w:rsidRDefault="00A518B8" w:rsidP="00A518B8">
            <w:pPr>
              <w:pStyle w:val="ListParagraph"/>
              <w:widowControl w:val="0"/>
              <w:numPr>
                <w:ilvl w:val="0"/>
                <w:numId w:val="32"/>
              </w:numPr>
              <w:suppressAutoHyphens/>
              <w:snapToGrid w:val="0"/>
              <w:spacing w:before="93" w:after="0" w:line="60" w:lineRule="atLeast"/>
              <w:ind w:left="216" w:hanging="216"/>
              <w:contextualSpacing w:val="0"/>
            </w:pPr>
            <w:r>
              <w:t xml:space="preserve">Increased PAPR for DFT-S-OFDM for </w:t>
            </w:r>
            <w:r>
              <w:lastRenderedPageBreak/>
              <w:t>some UL resource muting patterns</w:t>
            </w:r>
          </w:p>
          <w:p w14:paraId="1401E2B2" w14:textId="58754337" w:rsidR="00A518B8" w:rsidRPr="00925625" w:rsidRDefault="00A518B8" w:rsidP="00A518B8">
            <w:pPr>
              <w:pStyle w:val="B1"/>
              <w:ind w:left="0" w:firstLine="0"/>
              <w:rPr>
                <w:lang w:eastAsia="zh-CN"/>
              </w:rPr>
            </w:pPr>
            <w:r>
              <w:rPr>
                <w:sz w:val="20"/>
                <w:szCs w:val="20"/>
              </w:rPr>
              <w:t xml:space="preserve">Note: If </w:t>
            </w:r>
            <w:r>
              <w:rPr>
                <w:kern w:val="0"/>
                <w:sz w:val="20"/>
                <w:szCs w:val="20"/>
              </w:rPr>
              <w:t>gNB-to-gNB co-channel CLI and/or channel measurement is used as an enabler for spatial domain based schemes, the operational details for those schemes also applies.</w:t>
            </w:r>
          </w:p>
        </w:tc>
      </w:tr>
      <w:tr w:rsidR="00A518B8" w:rsidRPr="00141770" w14:paraId="4E08C51B" w14:textId="27628289" w:rsidTr="00F94A8E">
        <w:tc>
          <w:tcPr>
            <w:tcW w:w="1977" w:type="dxa"/>
            <w:gridSpan w:val="2"/>
            <w:tcBorders>
              <w:top w:val="single" w:sz="4" w:space="0" w:color="auto"/>
              <w:left w:val="single" w:sz="4" w:space="0" w:color="auto"/>
              <w:bottom w:val="single" w:sz="4" w:space="0" w:color="auto"/>
              <w:right w:val="single" w:sz="4" w:space="0" w:color="auto"/>
            </w:tcBorders>
            <w:hideMark/>
          </w:tcPr>
          <w:p w14:paraId="5D04F305" w14:textId="77777777" w:rsidR="00A518B8" w:rsidRPr="00356221" w:rsidRDefault="00A518B8" w:rsidP="00925625">
            <w:pPr>
              <w:spacing w:before="93"/>
              <w:rPr>
                <w:lang w:eastAsia="en-GB"/>
              </w:rPr>
            </w:pPr>
            <w:r w:rsidRPr="00356221">
              <w:rPr>
                <w:lang w:eastAsia="en-GB"/>
              </w:rPr>
              <w:lastRenderedPageBreak/>
              <w:t>Coordinated scheduling in time and/or frequency</w:t>
            </w:r>
          </w:p>
        </w:tc>
        <w:tc>
          <w:tcPr>
            <w:tcW w:w="4811" w:type="dxa"/>
            <w:tcBorders>
              <w:top w:val="single" w:sz="4" w:space="0" w:color="auto"/>
              <w:left w:val="single" w:sz="4" w:space="0" w:color="auto"/>
              <w:bottom w:val="single" w:sz="4" w:space="0" w:color="auto"/>
              <w:right w:val="single" w:sz="4" w:space="0" w:color="auto"/>
            </w:tcBorders>
            <w:hideMark/>
          </w:tcPr>
          <w:p w14:paraId="21EBF424"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rPr>
                <w:lang w:eastAsia="en-GB"/>
              </w:rPr>
            </w:pPr>
            <w:r w:rsidRPr="00356221">
              <w:t xml:space="preserve">Information exchange of semi-static SBFD </w:t>
            </w:r>
            <w:r w:rsidRPr="00356221">
              <w:rPr>
                <w:lang w:eastAsia="ja-JP"/>
              </w:rPr>
              <w:t xml:space="preserve">time and frequency </w:t>
            </w:r>
            <w:r w:rsidRPr="00356221">
              <w:t>configuration</w:t>
            </w:r>
          </w:p>
          <w:p w14:paraId="7401BD13"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pPr>
            <w:r w:rsidRPr="00356221">
              <w:t>OTA gNB-to-gNB signaling to exchange dynamic scheduling information, e.g. L1 priority</w:t>
            </w:r>
          </w:p>
          <w:p w14:paraId="2B4553AD" w14:textId="6827365C" w:rsidR="00A518B8" w:rsidRPr="00925625" w:rsidRDefault="00A518B8" w:rsidP="00F94A8E">
            <w:pPr>
              <w:pStyle w:val="ListParagraph"/>
              <w:widowControl w:val="0"/>
              <w:tabs>
                <w:tab w:val="left" w:pos="0"/>
              </w:tabs>
              <w:suppressAutoHyphens/>
              <w:snapToGrid w:val="0"/>
              <w:spacing w:before="93" w:after="0" w:line="60" w:lineRule="atLeast"/>
              <w:ind w:left="216"/>
              <w:contextualSpacing w:val="0"/>
              <w:rPr>
                <w:b/>
                <w:bCs/>
              </w:rPr>
            </w:pPr>
          </w:p>
        </w:tc>
        <w:tc>
          <w:tcPr>
            <w:tcW w:w="3745" w:type="dxa"/>
            <w:tcBorders>
              <w:top w:val="single" w:sz="4" w:space="0" w:color="auto"/>
              <w:left w:val="single" w:sz="4" w:space="0" w:color="auto"/>
              <w:bottom w:val="single" w:sz="4" w:space="0" w:color="auto"/>
              <w:right w:val="single" w:sz="4" w:space="0" w:color="auto"/>
            </w:tcBorders>
            <w:hideMark/>
          </w:tcPr>
          <w:p w14:paraId="1DA7EBAB" w14:textId="77777777" w:rsidR="00A518B8" w:rsidRPr="007F3B50" w:rsidRDefault="00A518B8" w:rsidP="00925625">
            <w:pPr>
              <w:spacing w:before="93"/>
              <w:rPr>
                <w:lang w:eastAsia="en-GB"/>
              </w:rPr>
            </w:pPr>
            <w:r w:rsidRPr="007F3B50">
              <w:rPr>
                <w:lang w:eastAsia="en-GB"/>
              </w:rPr>
              <w:t>No evaluations for SBFD</w:t>
            </w:r>
          </w:p>
        </w:tc>
        <w:tc>
          <w:tcPr>
            <w:tcW w:w="3745" w:type="dxa"/>
            <w:tcBorders>
              <w:top w:val="single" w:sz="4" w:space="0" w:color="auto"/>
              <w:left w:val="single" w:sz="4" w:space="0" w:color="auto"/>
              <w:bottom w:val="single" w:sz="4" w:space="0" w:color="auto"/>
              <w:right w:val="single" w:sz="4" w:space="0" w:color="auto"/>
            </w:tcBorders>
          </w:tcPr>
          <w:p w14:paraId="13F6D6DF" w14:textId="77777777" w:rsidR="00A518B8" w:rsidRDefault="00A518B8" w:rsidP="00A518B8">
            <w:pPr>
              <w:pStyle w:val="ListParagraph"/>
              <w:widowControl w:val="0"/>
              <w:numPr>
                <w:ilvl w:val="0"/>
                <w:numId w:val="32"/>
              </w:numPr>
              <w:suppressAutoHyphens/>
              <w:snapToGrid w:val="0"/>
              <w:spacing w:before="93" w:after="0" w:line="60" w:lineRule="atLeast"/>
              <w:ind w:left="216" w:hanging="216"/>
              <w:contextualSpacing w:val="0"/>
              <w:rPr>
                <w:lang w:eastAsia="en-GB"/>
              </w:rPr>
            </w:pPr>
            <w:r>
              <w:t>The knowledge among gNBs of semi-static SBFD time and frequency configuration can be beneficial depending on gNB implementation</w:t>
            </w:r>
          </w:p>
          <w:p w14:paraId="17BC56A3" w14:textId="77777777" w:rsidR="00B75144" w:rsidRDefault="00A518B8" w:rsidP="00A518B8">
            <w:pPr>
              <w:pStyle w:val="ListParagraph"/>
              <w:widowControl w:val="0"/>
              <w:numPr>
                <w:ilvl w:val="0"/>
                <w:numId w:val="32"/>
              </w:numPr>
              <w:suppressAutoHyphens/>
              <w:snapToGrid w:val="0"/>
              <w:spacing w:before="93" w:after="0" w:line="60" w:lineRule="atLeast"/>
              <w:ind w:left="216" w:hanging="216"/>
              <w:contextualSpacing w:val="0"/>
            </w:pPr>
            <w:r>
              <w:t>Coordinated scheduling in time and frequency domain is only possible at low and medium loads</w:t>
            </w:r>
          </w:p>
          <w:p w14:paraId="09367A45" w14:textId="65876F0E" w:rsidR="00A518B8" w:rsidRPr="007F3B50" w:rsidRDefault="00A518B8" w:rsidP="00F94A8E">
            <w:pPr>
              <w:pStyle w:val="ListParagraph"/>
              <w:widowControl w:val="0"/>
              <w:numPr>
                <w:ilvl w:val="0"/>
                <w:numId w:val="32"/>
              </w:numPr>
              <w:suppressAutoHyphens/>
              <w:snapToGrid w:val="0"/>
              <w:spacing w:before="93" w:after="0" w:line="60" w:lineRule="atLeast"/>
              <w:ind w:left="216" w:hanging="216"/>
              <w:contextualSpacing w:val="0"/>
            </w:pPr>
            <w:r>
              <w:t xml:space="preserve">Signaling overhead and latency </w:t>
            </w:r>
            <w:r w:rsidRPr="00F94A8E">
              <w:rPr>
                <w:rFonts w:eastAsia="Times New Roman"/>
              </w:rPr>
              <w:t>of information exchange over non-ideal backhaul and its impact on performance</w:t>
            </w:r>
          </w:p>
        </w:tc>
      </w:tr>
      <w:tr w:rsidR="00A518B8" w:rsidRPr="00141770" w14:paraId="5C1EA72E" w14:textId="09FD5AE6" w:rsidTr="00F94A8E">
        <w:trPr>
          <w:trHeight w:val="1105"/>
        </w:trPr>
        <w:tc>
          <w:tcPr>
            <w:tcW w:w="1075" w:type="dxa"/>
            <w:tcBorders>
              <w:top w:val="single" w:sz="4" w:space="0" w:color="auto"/>
              <w:left w:val="single" w:sz="4" w:space="0" w:color="auto"/>
              <w:bottom w:val="single" w:sz="4" w:space="0" w:color="auto"/>
              <w:right w:val="single" w:sz="4" w:space="0" w:color="auto"/>
            </w:tcBorders>
            <w:hideMark/>
          </w:tcPr>
          <w:p w14:paraId="417E6950" w14:textId="2C740379" w:rsidR="00A518B8" w:rsidRPr="00356221" w:rsidRDefault="00A518B8" w:rsidP="00925625">
            <w:pPr>
              <w:spacing w:before="93"/>
              <w:rPr>
                <w:lang w:eastAsia="en-GB"/>
              </w:rPr>
            </w:pPr>
            <w:r w:rsidRPr="00356221">
              <w:rPr>
                <w:lang w:eastAsia="en-GB"/>
              </w:rPr>
              <w:t xml:space="preserve">Power </w:t>
            </w:r>
            <w:r w:rsidR="00A26AFA" w:rsidRPr="00356221">
              <w:rPr>
                <w:lang w:eastAsia="en-GB"/>
              </w:rPr>
              <w:t>control-based</w:t>
            </w:r>
            <w:r w:rsidRPr="00356221">
              <w:rPr>
                <w:lang w:eastAsia="en-GB"/>
              </w:rPr>
              <w:t xml:space="preserve"> schemes</w:t>
            </w:r>
          </w:p>
        </w:tc>
        <w:tc>
          <w:tcPr>
            <w:tcW w:w="902" w:type="dxa"/>
            <w:tcBorders>
              <w:top w:val="single" w:sz="4" w:space="0" w:color="auto"/>
              <w:left w:val="single" w:sz="4" w:space="0" w:color="auto"/>
              <w:bottom w:val="single" w:sz="4" w:space="0" w:color="auto"/>
              <w:right w:val="single" w:sz="4" w:space="0" w:color="auto"/>
            </w:tcBorders>
            <w:hideMark/>
          </w:tcPr>
          <w:p w14:paraId="299AE700" w14:textId="77777777" w:rsidR="00A518B8" w:rsidRPr="00356221" w:rsidRDefault="00A518B8" w:rsidP="00925625">
            <w:pPr>
              <w:spacing w:before="93"/>
              <w:rPr>
                <w:lang w:eastAsia="en-GB"/>
              </w:rPr>
            </w:pPr>
            <w:r w:rsidRPr="00356221">
              <w:rPr>
                <w:lang w:eastAsia="en-GB"/>
              </w:rPr>
              <w:t>UE Tx power control</w:t>
            </w:r>
          </w:p>
        </w:tc>
        <w:tc>
          <w:tcPr>
            <w:tcW w:w="4811" w:type="dxa"/>
            <w:tcBorders>
              <w:top w:val="single" w:sz="4" w:space="0" w:color="auto"/>
              <w:left w:val="single" w:sz="4" w:space="0" w:color="auto"/>
              <w:bottom w:val="single" w:sz="4" w:space="0" w:color="auto"/>
              <w:right w:val="single" w:sz="4" w:space="0" w:color="auto"/>
            </w:tcBorders>
            <w:hideMark/>
          </w:tcPr>
          <w:p w14:paraId="369CA2AC"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rPr>
                <w:lang w:eastAsia="en-GB"/>
              </w:rPr>
            </w:pPr>
            <w:r w:rsidRPr="00356221">
              <w:rPr>
                <w:iCs/>
              </w:rPr>
              <w:t>Separate power control parameters in SBFD and non-SBFD symbols</w:t>
            </w:r>
          </w:p>
          <w:p w14:paraId="321978C0" w14:textId="77777777" w:rsidR="00A518B8" w:rsidRPr="00356221" w:rsidRDefault="00A518B8" w:rsidP="00AD6673">
            <w:pPr>
              <w:pStyle w:val="ListParagraph"/>
              <w:widowControl w:val="0"/>
              <w:numPr>
                <w:ilvl w:val="0"/>
                <w:numId w:val="25"/>
              </w:numPr>
              <w:suppressAutoHyphens/>
              <w:snapToGrid w:val="0"/>
              <w:spacing w:before="93" w:after="0" w:line="60" w:lineRule="atLeast"/>
              <w:ind w:left="216" w:hanging="216"/>
              <w:contextualSpacing w:val="0"/>
            </w:pPr>
            <w:r w:rsidRPr="00356221">
              <w:t>Apply different UE TX power with/without CLI. UE boost TX power when gNB-gNB CLI is expected.</w:t>
            </w:r>
          </w:p>
        </w:tc>
        <w:tc>
          <w:tcPr>
            <w:tcW w:w="3745" w:type="dxa"/>
            <w:tcBorders>
              <w:top w:val="single" w:sz="4" w:space="0" w:color="auto"/>
              <w:left w:val="single" w:sz="4" w:space="0" w:color="auto"/>
              <w:bottom w:val="single" w:sz="4" w:space="0" w:color="auto"/>
              <w:right w:val="single" w:sz="4" w:space="0" w:color="auto"/>
            </w:tcBorders>
          </w:tcPr>
          <w:p w14:paraId="163A368B" w14:textId="77777777" w:rsidR="00A518B8" w:rsidRPr="00356221" w:rsidRDefault="00A518B8" w:rsidP="00925625">
            <w:pPr>
              <w:spacing w:after="120"/>
              <w:rPr>
                <w:lang w:eastAsia="en-GB"/>
              </w:rPr>
            </w:pPr>
            <w:r w:rsidRPr="00925625">
              <w:rPr>
                <w:lang w:eastAsia="en-GB"/>
              </w:rPr>
              <w:t>Section 2.2.1</w:t>
            </w:r>
            <w:r w:rsidRPr="00925625">
              <w:rPr>
                <w:rFonts w:eastAsia="SimSun"/>
                <w:lang w:eastAsia="en-GB"/>
              </w:rPr>
              <w:t xml:space="preserve"> from R1-2401296 </w:t>
            </w:r>
          </w:p>
          <w:p w14:paraId="524B2F56" w14:textId="77777777" w:rsidR="00A518B8" w:rsidRPr="00356221" w:rsidRDefault="00A518B8" w:rsidP="00925625">
            <w:pPr>
              <w:spacing w:before="93"/>
              <w:rPr>
                <w:rFonts w:cstheme="minorBidi"/>
                <w:sz w:val="22"/>
                <w:szCs w:val="22"/>
                <w:lang w:eastAsia="en-GB"/>
              </w:rPr>
            </w:pPr>
            <w:r w:rsidRPr="00E66133">
              <w:rPr>
                <w:lang w:eastAsia="en-GB"/>
              </w:rPr>
              <w:t xml:space="preserve">Performance evaluation on uplink SINR is provided when adopting uplink power boosting for </w:t>
            </w:r>
            <w:r w:rsidRPr="00356221">
              <w:rPr>
                <w:lang w:eastAsia="en-GB"/>
              </w:rPr>
              <w:t>gNB-to-gNB CLI handling. SBFD slots achieve better uplink SINR with increasing power offset. With a power offset of 10 dB, both SBFD and non-SBFD slots achieve similar uplink SINR. The improvement in uplink SINR due to uplink power boosting results in higher average uplink UPT. Throughput gain of approximately 25% can be achieved when the power offset is equal to 10 dB. The specific required power offset will be difference to different scenarios.</w:t>
            </w:r>
          </w:p>
          <w:p w14:paraId="2963E2F7" w14:textId="77777777" w:rsidR="00A518B8" w:rsidRPr="00356221" w:rsidRDefault="00A518B8" w:rsidP="00925625">
            <w:pPr>
              <w:spacing w:before="93"/>
              <w:rPr>
                <w:iCs/>
                <w:lang w:eastAsia="en-GB"/>
              </w:rPr>
            </w:pPr>
          </w:p>
          <w:p w14:paraId="7806E6B5" w14:textId="77777777" w:rsidR="00A518B8" w:rsidRPr="00925625" w:rsidRDefault="00A518B8" w:rsidP="00925625">
            <w:pPr>
              <w:spacing w:before="93"/>
              <w:rPr>
                <w:iCs/>
                <w:lang w:eastAsia="en-GB"/>
              </w:rPr>
            </w:pPr>
            <w:r w:rsidRPr="00925625">
              <w:rPr>
                <w:iCs/>
                <w:lang w:eastAsia="en-GB"/>
              </w:rPr>
              <w:lastRenderedPageBreak/>
              <w:t>Section 3.1.3.3 from R1-2400302</w:t>
            </w:r>
          </w:p>
          <w:p w14:paraId="3BCDAACF" w14:textId="47A4EAB3" w:rsidR="00A518B8" w:rsidRPr="00925625" w:rsidRDefault="00A518B8" w:rsidP="00925625">
            <w:pPr>
              <w:spacing w:before="93"/>
              <w:rPr>
                <w:iCs/>
                <w:lang w:eastAsia="en-GB"/>
              </w:rPr>
            </w:pPr>
            <w:r w:rsidRPr="00925625">
              <w:rPr>
                <w:lang w:eastAsia="en-GB"/>
              </w:rPr>
              <w:t>Observation 6:</w:t>
            </w:r>
            <w:r w:rsidRPr="00356221">
              <w:rPr>
                <w:lang w:eastAsia="en-GB"/>
              </w:rPr>
              <w:t xml:space="preserve"> Power control based solution by increasing the UL transmission power in the sub-band slot can obtain up to 38.7% UL UPT gain for cell edge U</w:t>
            </w:r>
            <w:r w:rsidR="00EA31EA" w:rsidRPr="00356221">
              <w:rPr>
                <w:lang w:eastAsia="en-GB"/>
              </w:rPr>
              <w:t>e</w:t>
            </w:r>
            <w:r w:rsidRPr="00356221">
              <w:rPr>
                <w:lang w:eastAsia="en-GB"/>
              </w:rPr>
              <w:t>s.</w:t>
            </w:r>
          </w:p>
        </w:tc>
        <w:tc>
          <w:tcPr>
            <w:tcW w:w="3745" w:type="dxa"/>
            <w:tcBorders>
              <w:top w:val="single" w:sz="4" w:space="0" w:color="auto"/>
              <w:left w:val="single" w:sz="4" w:space="0" w:color="auto"/>
              <w:bottom w:val="single" w:sz="4" w:space="0" w:color="auto"/>
              <w:right w:val="single" w:sz="4" w:space="0" w:color="auto"/>
            </w:tcBorders>
          </w:tcPr>
          <w:p w14:paraId="43D1CCE2" w14:textId="77777777" w:rsidR="00B75144" w:rsidRPr="00F94A8E" w:rsidRDefault="00A518B8" w:rsidP="00B75144">
            <w:pPr>
              <w:pStyle w:val="ListParagraph"/>
              <w:widowControl w:val="0"/>
              <w:numPr>
                <w:ilvl w:val="0"/>
                <w:numId w:val="32"/>
              </w:numPr>
              <w:suppressAutoHyphens/>
              <w:snapToGrid w:val="0"/>
              <w:spacing w:before="93" w:after="0" w:line="60" w:lineRule="atLeast"/>
              <w:ind w:left="216" w:hanging="216"/>
              <w:contextualSpacing w:val="0"/>
              <w:rPr>
                <w:iCs/>
                <w:lang w:eastAsia="en-GB"/>
              </w:rPr>
            </w:pPr>
            <w:r>
              <w:rPr>
                <w:iCs/>
              </w:rPr>
              <w:lastRenderedPageBreak/>
              <w:t xml:space="preserve">Potential impact to DL performance </w:t>
            </w:r>
            <w:r w:rsidRPr="00F94A8E">
              <w:rPr>
                <w:iCs/>
              </w:rPr>
              <w:t>when UL UE is adjacent to UE with DL scheduling</w:t>
            </w:r>
          </w:p>
          <w:p w14:paraId="5794D503" w14:textId="10BD28C5" w:rsidR="00A518B8" w:rsidRPr="00B75144" w:rsidRDefault="00A518B8" w:rsidP="00F94A8E">
            <w:pPr>
              <w:pStyle w:val="ListParagraph"/>
              <w:widowControl w:val="0"/>
              <w:numPr>
                <w:ilvl w:val="0"/>
                <w:numId w:val="32"/>
              </w:numPr>
              <w:suppressAutoHyphens/>
              <w:snapToGrid w:val="0"/>
              <w:spacing w:before="93" w:after="0" w:line="60" w:lineRule="atLeast"/>
              <w:ind w:left="216" w:hanging="216"/>
              <w:contextualSpacing w:val="0"/>
              <w:rPr>
                <w:iCs/>
                <w:lang w:eastAsia="en-GB"/>
              </w:rPr>
            </w:pPr>
            <w:r w:rsidRPr="00B75144">
              <w:rPr>
                <w:iCs/>
              </w:rPr>
              <w:t>Same specification impact if separate power control for PUSCH for SBFD and non-SBFD is supported in 9.3.1</w:t>
            </w:r>
          </w:p>
        </w:tc>
      </w:tr>
    </w:tbl>
    <w:p w14:paraId="76187A88" w14:textId="77777777" w:rsidR="00A518B8" w:rsidRDefault="00A518B8" w:rsidP="00AD6673">
      <w:pPr>
        <w:rPr>
          <w:rFonts w:ascii="Times" w:eastAsia="Batang" w:hAnsi="Times"/>
        </w:rPr>
        <w:sectPr w:rsidR="00A518B8" w:rsidSect="00F94A8E">
          <w:footnotePr>
            <w:numRestart w:val="eachSect"/>
          </w:footnotePr>
          <w:pgSz w:w="16840" w:h="11907" w:orient="landscape" w:code="9"/>
          <w:pgMar w:top="1138" w:right="1411" w:bottom="1138" w:left="1138" w:header="850" w:footer="346" w:gutter="0"/>
          <w:cols w:space="720"/>
          <w:formProt w:val="0"/>
          <w:docGrid w:linePitch="272"/>
        </w:sectPr>
      </w:pPr>
    </w:p>
    <w:p w14:paraId="1F0083B4" w14:textId="77777777" w:rsidR="00AD6673" w:rsidRPr="00141770" w:rsidRDefault="00AD6673" w:rsidP="00AD6673">
      <w:pPr>
        <w:rPr>
          <w:rFonts w:ascii="Times" w:eastAsia="Batang" w:hAnsi="Times"/>
        </w:rPr>
      </w:pPr>
    </w:p>
    <w:p w14:paraId="1A0757A2" w14:textId="3B104529" w:rsidR="00AD6673" w:rsidRPr="00F94A8E" w:rsidRDefault="00AD6673" w:rsidP="00F94A8E">
      <w:pPr>
        <w:rPr>
          <w:b/>
          <w:bCs/>
          <w:lang w:eastAsia="zh-CN"/>
        </w:rPr>
      </w:pPr>
      <w:r w:rsidRPr="00141770">
        <w:rPr>
          <w:b/>
          <w:bCs/>
          <w:lang w:eastAsia="zh-CN"/>
        </w:rPr>
        <w:t>3-2a</w:t>
      </w:r>
    </w:p>
    <w:tbl>
      <w:tblPr>
        <w:tblStyle w:val="TableGrid"/>
        <w:tblW w:w="5000" w:type="pct"/>
        <w:tblLook w:val="04A0" w:firstRow="1" w:lastRow="0" w:firstColumn="1" w:lastColumn="0" w:noHBand="0" w:noVBand="1"/>
      </w:tblPr>
      <w:tblGrid>
        <w:gridCol w:w="1582"/>
        <w:gridCol w:w="6338"/>
        <w:gridCol w:w="3439"/>
        <w:gridCol w:w="2922"/>
      </w:tblGrid>
      <w:tr w:rsidR="00A26AFA" w14:paraId="3C92A8C7" w14:textId="77777777" w:rsidTr="00A26AFA">
        <w:tc>
          <w:tcPr>
            <w:tcW w:w="554"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3D31332" w14:textId="77777777" w:rsidR="00A26AFA" w:rsidRDefault="00A26AFA">
            <w:pPr>
              <w:spacing w:before="93"/>
              <w:jc w:val="center"/>
              <w:rPr>
                <w:b/>
                <w:lang w:eastAsia="en-GB"/>
              </w:rPr>
            </w:pPr>
            <w:r>
              <w:rPr>
                <w:b/>
                <w:lang w:eastAsia="en-GB"/>
              </w:rPr>
              <w:t>UE-to-UE co-channel CLI handling schemes</w:t>
            </w:r>
          </w:p>
        </w:tc>
        <w:tc>
          <w:tcPr>
            <w:tcW w:w="2219"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39448AB" w14:textId="77777777" w:rsidR="00A26AFA" w:rsidRDefault="00A26AFA">
            <w:pPr>
              <w:spacing w:before="93"/>
              <w:jc w:val="center"/>
              <w:rPr>
                <w:b/>
                <w:lang w:eastAsia="en-GB"/>
              </w:rPr>
            </w:pPr>
            <w:r>
              <w:rPr>
                <w:b/>
                <w:lang w:eastAsia="en-GB"/>
              </w:rPr>
              <w:t>Potential specification impact</w:t>
            </w:r>
          </w:p>
        </w:tc>
        <w:tc>
          <w:tcPr>
            <w:tcW w:w="1204"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AB4AA5A" w14:textId="77777777" w:rsidR="00A26AFA" w:rsidRDefault="00A26AFA">
            <w:pPr>
              <w:spacing w:before="93"/>
              <w:jc w:val="center"/>
              <w:rPr>
                <w:b/>
                <w:lang w:eastAsia="en-GB"/>
              </w:rPr>
            </w:pPr>
            <w:r>
              <w:rPr>
                <w:b/>
                <w:lang w:eastAsia="en-GB"/>
              </w:rPr>
              <w:t>Performance evaluations</w:t>
            </w:r>
          </w:p>
        </w:tc>
        <w:tc>
          <w:tcPr>
            <w:tcW w:w="10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FF81D8F" w14:textId="77777777" w:rsidR="00A26AFA" w:rsidRDefault="00A26AFA">
            <w:pPr>
              <w:spacing w:before="93"/>
              <w:jc w:val="center"/>
              <w:rPr>
                <w:b/>
                <w:lang w:eastAsia="en-GB"/>
              </w:rPr>
            </w:pPr>
            <w:r>
              <w:rPr>
                <w:b/>
                <w:lang w:eastAsia="en-GB"/>
              </w:rPr>
              <w:t>Operational details</w:t>
            </w:r>
          </w:p>
        </w:tc>
      </w:tr>
      <w:tr w:rsidR="00A26AFA" w14:paraId="50B1CC19" w14:textId="77777777" w:rsidTr="00A26AFA">
        <w:tc>
          <w:tcPr>
            <w:tcW w:w="554" w:type="pct"/>
            <w:tcBorders>
              <w:top w:val="single" w:sz="4" w:space="0" w:color="auto"/>
              <w:left w:val="single" w:sz="4" w:space="0" w:color="auto"/>
              <w:bottom w:val="single" w:sz="4" w:space="0" w:color="auto"/>
              <w:right w:val="single" w:sz="4" w:space="0" w:color="auto"/>
            </w:tcBorders>
            <w:hideMark/>
          </w:tcPr>
          <w:p w14:paraId="6161AC1D" w14:textId="77777777" w:rsidR="00A26AFA" w:rsidRPr="00A26AFA" w:rsidRDefault="00A26AFA">
            <w:pPr>
              <w:spacing w:before="93"/>
              <w:rPr>
                <w:lang w:eastAsia="en-GB"/>
              </w:rPr>
            </w:pPr>
            <w:r w:rsidRPr="00A26AFA">
              <w:rPr>
                <w:lang w:eastAsia="en-GB"/>
              </w:rPr>
              <w:t>Coordinated scheduling in time and/or frequency</w:t>
            </w:r>
          </w:p>
        </w:tc>
        <w:tc>
          <w:tcPr>
            <w:tcW w:w="2219" w:type="pct"/>
            <w:tcBorders>
              <w:top w:val="single" w:sz="4" w:space="0" w:color="auto"/>
              <w:left w:val="single" w:sz="4" w:space="0" w:color="auto"/>
              <w:bottom w:val="single" w:sz="4" w:space="0" w:color="auto"/>
              <w:right w:val="single" w:sz="4" w:space="0" w:color="auto"/>
            </w:tcBorders>
            <w:hideMark/>
          </w:tcPr>
          <w:p w14:paraId="7B14BBDC" w14:textId="77777777" w:rsidR="00A26AFA" w:rsidRPr="00A26AFA" w:rsidRDefault="00A26AFA" w:rsidP="00A26AFA">
            <w:pPr>
              <w:pStyle w:val="ListParagraph"/>
              <w:widowControl w:val="0"/>
              <w:numPr>
                <w:ilvl w:val="0"/>
                <w:numId w:val="34"/>
              </w:numPr>
              <w:suppressAutoHyphens/>
              <w:snapToGrid w:val="0"/>
              <w:spacing w:before="93" w:after="0" w:line="60" w:lineRule="atLeast"/>
              <w:contextualSpacing w:val="0"/>
              <w:rPr>
                <w:lang w:eastAsia="en-GB"/>
              </w:rPr>
            </w:pPr>
            <w:r w:rsidRPr="00A26AFA">
              <w:t xml:space="preserve">Information exchange of semi-static SBFD </w:t>
            </w:r>
            <w:r w:rsidRPr="00A26AFA">
              <w:rPr>
                <w:lang w:eastAsia="ja-JP"/>
              </w:rPr>
              <w:t xml:space="preserve">time and frequency </w:t>
            </w:r>
            <w:r w:rsidRPr="00A26AFA">
              <w:t>configuration</w:t>
            </w:r>
          </w:p>
          <w:p w14:paraId="6577D344" w14:textId="77777777" w:rsidR="00A26AFA" w:rsidRPr="00F94A8E" w:rsidRDefault="00A26AFA" w:rsidP="00A26AFA">
            <w:pPr>
              <w:pStyle w:val="ListParagraph"/>
              <w:widowControl w:val="0"/>
              <w:numPr>
                <w:ilvl w:val="0"/>
                <w:numId w:val="34"/>
              </w:numPr>
              <w:suppressAutoHyphens/>
              <w:snapToGrid w:val="0"/>
              <w:spacing w:before="93" w:after="0" w:line="60" w:lineRule="atLeast"/>
              <w:contextualSpacing w:val="0"/>
            </w:pPr>
            <w:r w:rsidRPr="00F94A8E">
              <w:t>Information exchange on SRS configuration</w:t>
            </w:r>
          </w:p>
          <w:p w14:paraId="40F0CAB8" w14:textId="77777777" w:rsidR="00A26AFA" w:rsidRPr="00F94A8E" w:rsidRDefault="00A26AFA" w:rsidP="00A26AFA">
            <w:pPr>
              <w:pStyle w:val="ListParagraph"/>
              <w:widowControl w:val="0"/>
              <w:numPr>
                <w:ilvl w:val="0"/>
                <w:numId w:val="34"/>
              </w:numPr>
              <w:suppressAutoHyphens/>
              <w:snapToGrid w:val="0"/>
              <w:spacing w:before="93" w:after="0" w:line="60" w:lineRule="atLeast"/>
              <w:contextualSpacing w:val="0"/>
            </w:pPr>
            <w:r w:rsidRPr="00F94A8E">
              <w:t>Information exchange of UE timing information</w:t>
            </w:r>
          </w:p>
          <w:p w14:paraId="78F44CFC" w14:textId="77777777" w:rsidR="00A26AFA" w:rsidRPr="00A26AFA" w:rsidRDefault="00A26AFA" w:rsidP="00A26AFA">
            <w:pPr>
              <w:pStyle w:val="ListParagraph"/>
              <w:widowControl w:val="0"/>
              <w:numPr>
                <w:ilvl w:val="0"/>
                <w:numId w:val="34"/>
              </w:numPr>
              <w:suppressAutoHyphens/>
              <w:snapToGrid w:val="0"/>
              <w:spacing w:before="93" w:after="0" w:line="60" w:lineRule="atLeast"/>
              <w:contextualSpacing w:val="0"/>
            </w:pPr>
            <w:r w:rsidRPr="00A26AFA">
              <w:t xml:space="preserve">L1/L2 based </w:t>
            </w:r>
            <w:r w:rsidRPr="00A26AFA">
              <w:rPr>
                <w:lang w:eastAsia="ja-JP"/>
              </w:rPr>
              <w:t>UE</w:t>
            </w:r>
            <w:r w:rsidRPr="00A26AFA">
              <w:t>-to-UE co-channel CLI measurement and reporting</w:t>
            </w:r>
          </w:p>
          <w:p w14:paraId="4F3A6AC3" w14:textId="77777777" w:rsidR="00A26AFA" w:rsidRPr="00A26AFA" w:rsidRDefault="00A26AFA" w:rsidP="00A26AFA">
            <w:pPr>
              <w:pStyle w:val="ListParagraph"/>
              <w:widowControl w:val="0"/>
              <w:numPr>
                <w:ilvl w:val="1"/>
                <w:numId w:val="34"/>
              </w:numPr>
              <w:suppressAutoHyphens/>
              <w:snapToGrid w:val="0"/>
              <w:spacing w:before="93" w:after="0" w:line="60" w:lineRule="atLeast"/>
              <w:contextualSpacing w:val="0"/>
            </w:pPr>
            <w:r w:rsidRPr="00A26AFA">
              <w:rPr>
                <w:lang w:eastAsia="ja-JP"/>
              </w:rPr>
              <w:t>Measurement</w:t>
            </w:r>
            <w:r w:rsidRPr="00A26AFA">
              <w:t xml:space="preserve"> resources</w:t>
            </w:r>
          </w:p>
          <w:p w14:paraId="0F1EA790" w14:textId="77777777" w:rsidR="00A26AFA" w:rsidRPr="00A26AFA" w:rsidRDefault="00A26AFA" w:rsidP="00A26AFA">
            <w:pPr>
              <w:pStyle w:val="ListParagraph"/>
              <w:widowControl w:val="0"/>
              <w:numPr>
                <w:ilvl w:val="2"/>
                <w:numId w:val="34"/>
              </w:numPr>
              <w:suppressAutoHyphens/>
              <w:snapToGrid w:val="0"/>
              <w:spacing w:before="93" w:after="0" w:line="60" w:lineRule="atLeast"/>
              <w:contextualSpacing w:val="0"/>
              <w:jc w:val="both"/>
            </w:pPr>
            <w:r w:rsidRPr="00A26AFA">
              <w:t>Periodic, semi-persistent, or aperiodic, e.g., SRS, CLI-RSSI measurement resources, CLI-IMR, CSI-IM</w:t>
            </w:r>
          </w:p>
          <w:p w14:paraId="260F084B" w14:textId="083F9774" w:rsidR="00A26AFA" w:rsidRDefault="00A26AFA" w:rsidP="00A26AFA">
            <w:pPr>
              <w:pStyle w:val="ListParagraph"/>
              <w:widowControl w:val="0"/>
              <w:numPr>
                <w:ilvl w:val="2"/>
                <w:numId w:val="34"/>
              </w:numPr>
              <w:snapToGrid w:val="0"/>
              <w:spacing w:before="93" w:after="0" w:line="60" w:lineRule="atLeast"/>
              <w:contextualSpacing w:val="0"/>
              <w:jc w:val="both"/>
            </w:pPr>
            <w:r w:rsidRPr="00A26AFA">
              <w:t xml:space="preserve">Reference signals for measurement, .e.g., Periodic, semi-persistent, or aperiodic with dedicated usage for CLI measurement </w:t>
            </w:r>
          </w:p>
          <w:p w14:paraId="0AA1E84E" w14:textId="282871B1" w:rsidR="00A26AFA" w:rsidRPr="00F94A8E" w:rsidRDefault="00A26AFA" w:rsidP="00F94A8E">
            <w:pPr>
              <w:pStyle w:val="ListParagraph"/>
              <w:widowControl w:val="0"/>
              <w:numPr>
                <w:ilvl w:val="2"/>
                <w:numId w:val="34"/>
              </w:numPr>
              <w:suppressAutoHyphens/>
              <w:snapToGrid w:val="0"/>
              <w:spacing w:before="93" w:after="0" w:line="60" w:lineRule="atLeast"/>
              <w:contextualSpacing w:val="0"/>
              <w:jc w:val="both"/>
              <w:rPr>
                <w:color w:val="FF0000"/>
                <w:u w:val="single"/>
              </w:rPr>
            </w:pPr>
            <w:r w:rsidRPr="00F94A8E">
              <w:rPr>
                <w:color w:val="FF0000"/>
                <w:u w:val="single"/>
              </w:rPr>
              <w:t>reporting should include K (K&gt;=1) TCI states with the highest L1-SRS-RSRP, L1-SINR, or L1-CLI-RSSI</w:t>
            </w:r>
          </w:p>
          <w:p w14:paraId="29BDFBF1" w14:textId="77777777" w:rsidR="00A26AFA" w:rsidRPr="00A26AFA" w:rsidRDefault="00A26AFA" w:rsidP="00A26AFA">
            <w:pPr>
              <w:pStyle w:val="ListParagraph"/>
              <w:widowControl w:val="0"/>
              <w:numPr>
                <w:ilvl w:val="1"/>
                <w:numId w:val="34"/>
              </w:numPr>
              <w:snapToGrid w:val="0"/>
              <w:spacing w:before="93" w:after="0" w:line="60" w:lineRule="atLeast"/>
              <w:contextualSpacing w:val="0"/>
              <w:jc w:val="both"/>
            </w:pPr>
            <w:r w:rsidRPr="00A26AFA">
              <w:t>Measurement reporting</w:t>
            </w:r>
          </w:p>
          <w:p w14:paraId="78770618" w14:textId="77777777" w:rsidR="00A26AFA" w:rsidRPr="00A26AFA" w:rsidRDefault="00A26AFA" w:rsidP="00A26AFA">
            <w:pPr>
              <w:pStyle w:val="ListParagraph"/>
              <w:widowControl w:val="0"/>
              <w:numPr>
                <w:ilvl w:val="2"/>
                <w:numId w:val="34"/>
              </w:numPr>
              <w:snapToGrid w:val="0"/>
              <w:spacing w:before="93" w:after="0" w:line="60" w:lineRule="atLeast"/>
              <w:contextualSpacing w:val="0"/>
              <w:jc w:val="both"/>
            </w:pPr>
            <w:r w:rsidRPr="00A26AFA">
              <w:t>Periodic, semi-persistent, aperiodic and event-triggered reporting on PUCCH/PUSCH</w:t>
            </w:r>
          </w:p>
          <w:p w14:paraId="0931B3BE" w14:textId="77777777" w:rsidR="00A26AFA" w:rsidRPr="00A26AFA" w:rsidRDefault="00A26AFA" w:rsidP="00A26AFA">
            <w:pPr>
              <w:pStyle w:val="ListParagraph"/>
              <w:widowControl w:val="0"/>
              <w:numPr>
                <w:ilvl w:val="2"/>
                <w:numId w:val="34"/>
              </w:numPr>
              <w:suppressAutoHyphens/>
              <w:snapToGrid w:val="0"/>
              <w:spacing w:before="93" w:after="0" w:line="60" w:lineRule="atLeast"/>
              <w:contextualSpacing w:val="0"/>
              <w:jc w:val="both"/>
            </w:pPr>
            <w:r w:rsidRPr="00A26AFA">
              <w:t xml:space="preserve">Reporting quantity, e.g., SRS-RSRP, CLI-RSSI, CQI, L1-SINR, </w:t>
            </w:r>
            <w:r w:rsidRPr="00F94A8E">
              <w:t>RS indexes, L1-RSRP</w:t>
            </w:r>
          </w:p>
          <w:p w14:paraId="52C93E96" w14:textId="77777777" w:rsidR="00A26AFA" w:rsidRPr="00A26AFA" w:rsidRDefault="00A26AFA" w:rsidP="00A26AFA">
            <w:pPr>
              <w:pStyle w:val="ListParagraph"/>
              <w:widowControl w:val="0"/>
              <w:numPr>
                <w:ilvl w:val="2"/>
                <w:numId w:val="34"/>
              </w:numPr>
              <w:suppressAutoHyphens/>
              <w:snapToGrid w:val="0"/>
              <w:spacing w:before="93" w:after="0" w:line="60" w:lineRule="atLeast"/>
              <w:contextualSpacing w:val="0"/>
              <w:jc w:val="both"/>
            </w:pPr>
            <w:r w:rsidRPr="00A26AFA">
              <w:t xml:space="preserve">UCI bits generation including ordering and multiplexing with </w:t>
            </w:r>
            <w:r w:rsidRPr="00A26AFA">
              <w:lastRenderedPageBreak/>
              <w:t>other types of UCI</w:t>
            </w:r>
          </w:p>
          <w:p w14:paraId="0D72F409" w14:textId="77777777" w:rsidR="00A26AFA" w:rsidRPr="00A26AFA" w:rsidRDefault="00A26AFA" w:rsidP="00A26AFA">
            <w:pPr>
              <w:pStyle w:val="ListParagraph"/>
              <w:widowControl w:val="0"/>
              <w:numPr>
                <w:ilvl w:val="2"/>
                <w:numId w:val="34"/>
              </w:numPr>
              <w:suppressAutoHyphens/>
              <w:snapToGrid w:val="0"/>
              <w:spacing w:before="93" w:after="0" w:line="60" w:lineRule="atLeast"/>
              <w:contextualSpacing w:val="0"/>
              <w:jc w:val="both"/>
            </w:pPr>
            <w:r w:rsidRPr="00A26AFA">
              <w:t>Subband CLI reporting (</w:t>
            </w:r>
            <w:r w:rsidRPr="00F94A8E">
              <w:t>Similar to subband CSI</w:t>
            </w:r>
            <w:r w:rsidRPr="00A26AFA">
              <w:t>)</w:t>
            </w:r>
          </w:p>
          <w:p w14:paraId="0E08B432" w14:textId="77777777" w:rsidR="00A26AFA" w:rsidRPr="00A26AFA" w:rsidRDefault="00A26AFA" w:rsidP="00A26AFA">
            <w:pPr>
              <w:pStyle w:val="ListParagraph"/>
              <w:widowControl w:val="0"/>
              <w:numPr>
                <w:ilvl w:val="2"/>
                <w:numId w:val="34"/>
              </w:numPr>
              <w:suppressAutoHyphens/>
              <w:snapToGrid w:val="0"/>
              <w:spacing w:before="93" w:after="0" w:line="60" w:lineRule="atLeast"/>
              <w:contextualSpacing w:val="0"/>
              <w:jc w:val="both"/>
            </w:pPr>
            <w:r w:rsidRPr="00A26AFA">
              <w:t xml:space="preserve">UCI omission rule </w:t>
            </w:r>
          </w:p>
          <w:p w14:paraId="7EF59B1B" w14:textId="77777777" w:rsidR="00A26AFA" w:rsidRPr="00A26AFA" w:rsidRDefault="00A26AFA" w:rsidP="00A26AFA">
            <w:pPr>
              <w:pStyle w:val="ListParagraph"/>
              <w:widowControl w:val="0"/>
              <w:numPr>
                <w:ilvl w:val="2"/>
                <w:numId w:val="34"/>
              </w:numPr>
              <w:suppressAutoHyphens/>
              <w:snapToGrid w:val="0"/>
              <w:spacing w:before="93" w:after="0" w:line="60" w:lineRule="atLeast"/>
              <w:contextualSpacing w:val="0"/>
              <w:jc w:val="both"/>
            </w:pPr>
            <w:r w:rsidRPr="00A26AFA">
              <w:t>Priority for overlapping handling</w:t>
            </w:r>
          </w:p>
          <w:p w14:paraId="2F4C5CCF" w14:textId="77777777" w:rsidR="00A26AFA" w:rsidRPr="00A26AFA" w:rsidRDefault="00A26AFA" w:rsidP="00A26AFA">
            <w:pPr>
              <w:pStyle w:val="ListParagraph"/>
              <w:widowControl w:val="0"/>
              <w:numPr>
                <w:ilvl w:val="2"/>
                <w:numId w:val="34"/>
              </w:numPr>
              <w:suppressAutoHyphens/>
              <w:snapToGrid w:val="0"/>
              <w:spacing w:before="93" w:after="0" w:line="60" w:lineRule="atLeast"/>
              <w:contextualSpacing w:val="0"/>
              <w:jc w:val="both"/>
            </w:pPr>
            <w:r w:rsidRPr="00A26AFA">
              <w:t>CSI processing unit and CPU occupation rule.</w:t>
            </w:r>
          </w:p>
          <w:p w14:paraId="1F9150BC" w14:textId="77777777" w:rsidR="00A26AFA" w:rsidRPr="00A26AFA" w:rsidRDefault="00A26AFA" w:rsidP="00A26AFA">
            <w:pPr>
              <w:pStyle w:val="ListParagraph"/>
              <w:widowControl w:val="0"/>
              <w:numPr>
                <w:ilvl w:val="2"/>
                <w:numId w:val="34"/>
              </w:numPr>
              <w:suppressAutoHyphens/>
              <w:snapToGrid w:val="0"/>
              <w:spacing w:before="93" w:after="0" w:line="60" w:lineRule="atLeast"/>
              <w:contextualSpacing w:val="0"/>
              <w:jc w:val="both"/>
            </w:pPr>
            <w:r w:rsidRPr="00A26AFA">
              <w:t>Timeline and related UE behaviors</w:t>
            </w:r>
          </w:p>
          <w:p w14:paraId="24D3067A" w14:textId="77777777" w:rsidR="00A26AFA" w:rsidRPr="00A26AFA" w:rsidRDefault="00A26AFA" w:rsidP="00A26AFA">
            <w:pPr>
              <w:pStyle w:val="ListParagraph"/>
              <w:widowControl w:val="0"/>
              <w:numPr>
                <w:ilvl w:val="1"/>
                <w:numId w:val="34"/>
              </w:numPr>
              <w:snapToGrid w:val="0"/>
              <w:spacing w:before="93" w:after="0" w:line="60" w:lineRule="atLeast"/>
              <w:contextualSpacing w:val="0"/>
              <w:jc w:val="both"/>
            </w:pPr>
            <w:r w:rsidRPr="00A26AFA">
              <w:t>Triggering mechanism for measurement and reporting</w:t>
            </w:r>
          </w:p>
        </w:tc>
        <w:tc>
          <w:tcPr>
            <w:tcW w:w="1204" w:type="pct"/>
            <w:tcBorders>
              <w:top w:val="single" w:sz="4" w:space="0" w:color="auto"/>
              <w:left w:val="single" w:sz="4" w:space="0" w:color="auto"/>
              <w:bottom w:val="single" w:sz="4" w:space="0" w:color="auto"/>
              <w:right w:val="single" w:sz="4" w:space="0" w:color="auto"/>
            </w:tcBorders>
          </w:tcPr>
          <w:p w14:paraId="4EAC496A" w14:textId="77777777" w:rsidR="00A26AFA" w:rsidRPr="00A26AFA" w:rsidRDefault="00A26AFA">
            <w:pPr>
              <w:spacing w:before="93"/>
              <w:rPr>
                <w:rFonts w:eastAsia="DengXian"/>
                <w:b/>
              </w:rPr>
            </w:pPr>
            <w:r w:rsidRPr="00A26AFA">
              <w:rPr>
                <w:rFonts w:eastAsia="DengXian"/>
                <w:b/>
              </w:rPr>
              <w:lastRenderedPageBreak/>
              <w:t>Section 7.4.3 of TR 38.858</w:t>
            </w:r>
          </w:p>
          <w:p w14:paraId="42895235" w14:textId="77777777" w:rsidR="00A26AFA" w:rsidRPr="00A26AFA" w:rsidRDefault="00A26AFA">
            <w:pPr>
              <w:spacing w:before="93"/>
              <w:rPr>
                <w:rFonts w:eastAsia="DengXian"/>
              </w:rPr>
            </w:pPr>
            <w:r w:rsidRPr="00A26AFA">
              <w:rPr>
                <w:rFonts w:eastAsia="DengXian"/>
              </w:rPr>
              <w:t>Coordinated scheduling based on L3 UE-UE CLI measurement has similar DL average-UPT gain compared to coordinated scheduling based on L1 UE-UE CLI measurement for all load levels.</w:t>
            </w:r>
          </w:p>
          <w:p w14:paraId="292387E8" w14:textId="77777777" w:rsidR="00A26AFA" w:rsidRPr="00A26AFA" w:rsidRDefault="00A26AFA">
            <w:pPr>
              <w:spacing w:before="93"/>
              <w:rPr>
                <w:lang w:val="en-US" w:eastAsia="en-GB"/>
              </w:rPr>
            </w:pPr>
          </w:p>
          <w:p w14:paraId="5321A227" w14:textId="77777777" w:rsidR="00A26AFA" w:rsidRPr="00A26AFA" w:rsidRDefault="00A26AFA">
            <w:pPr>
              <w:spacing w:before="93"/>
              <w:rPr>
                <w:b/>
                <w:lang w:eastAsia="en-GB"/>
              </w:rPr>
            </w:pPr>
            <w:r w:rsidRPr="00A26AFA">
              <w:rPr>
                <w:b/>
                <w:lang w:eastAsia="en-GB"/>
              </w:rPr>
              <w:t>Section 2.2.1 of R1-2400689 [11]</w:t>
            </w:r>
          </w:p>
          <w:p w14:paraId="4C5687F6" w14:textId="77777777" w:rsidR="00A26AFA" w:rsidRPr="00A26AFA" w:rsidRDefault="00A26AFA">
            <w:pPr>
              <w:spacing w:before="93"/>
              <w:rPr>
                <w:lang w:eastAsia="en-GB"/>
              </w:rPr>
            </w:pPr>
            <w:r w:rsidRPr="00A26AFA">
              <w:rPr>
                <w:lang w:eastAsia="en-GB"/>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w:t>
            </w:r>
            <w:r w:rsidRPr="00A26AFA">
              <w:rPr>
                <w:lang w:eastAsia="en-GB"/>
              </w:rPr>
              <w:lastRenderedPageBreak/>
              <w:t xml:space="preserve">from 47% to 28% for medium load, respectively.  </w:t>
            </w:r>
          </w:p>
        </w:tc>
        <w:tc>
          <w:tcPr>
            <w:tcW w:w="1023" w:type="pct"/>
            <w:tcBorders>
              <w:top w:val="single" w:sz="4" w:space="0" w:color="auto"/>
              <w:left w:val="single" w:sz="4" w:space="0" w:color="auto"/>
              <w:bottom w:val="single" w:sz="4" w:space="0" w:color="auto"/>
              <w:right w:val="single" w:sz="4" w:space="0" w:color="auto"/>
            </w:tcBorders>
            <w:hideMark/>
          </w:tcPr>
          <w:p w14:paraId="2EAAC162" w14:textId="77777777" w:rsidR="00A26AFA" w:rsidRPr="00F94A8E" w:rsidRDefault="00A26AFA" w:rsidP="00A26AFA">
            <w:pPr>
              <w:pStyle w:val="ListParagraph"/>
              <w:widowControl w:val="0"/>
              <w:numPr>
                <w:ilvl w:val="0"/>
                <w:numId w:val="34"/>
              </w:numPr>
              <w:suppressAutoHyphens/>
              <w:snapToGrid w:val="0"/>
              <w:spacing w:before="93" w:after="0" w:line="60" w:lineRule="atLeast"/>
              <w:ind w:left="216" w:hanging="216"/>
              <w:contextualSpacing w:val="0"/>
              <w:rPr>
                <w:lang w:eastAsia="en-GB"/>
              </w:rPr>
            </w:pPr>
            <w:r w:rsidRPr="00F94A8E">
              <w:lastRenderedPageBreak/>
              <w:t>Coordinated scheduling in time and frequency domain has a larger potential at low and medium loads</w:t>
            </w:r>
          </w:p>
          <w:p w14:paraId="3CCC9CB1" w14:textId="77777777"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pPr>
            <w:r w:rsidRPr="00A26AFA">
              <w:t xml:space="preserve">L1/L2 based UE-to-UE CLI measurement can be optimized for short term interference measurement and low latency </w:t>
            </w:r>
          </w:p>
          <w:p w14:paraId="10A3FC68" w14:textId="77777777"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pPr>
            <w:r w:rsidRPr="00A26AFA">
              <w:t>The above does not imply that L3 based measurement and reporting cannot be used for similar purposes.</w:t>
            </w:r>
          </w:p>
          <w:p w14:paraId="7E16EDE8" w14:textId="3B8AAB79" w:rsidR="00A26AFA" w:rsidRPr="00F94A8E" w:rsidRDefault="00A26AFA" w:rsidP="00F94A8E">
            <w:pPr>
              <w:pStyle w:val="ListParagraph"/>
              <w:widowControl w:val="0"/>
              <w:tabs>
                <w:tab w:val="left" w:pos="0"/>
              </w:tabs>
              <w:suppressAutoHyphens/>
              <w:snapToGrid w:val="0"/>
              <w:spacing w:before="93" w:after="0" w:line="60" w:lineRule="atLeast"/>
              <w:ind w:left="216"/>
              <w:contextualSpacing w:val="0"/>
              <w:rPr>
                <w:strike/>
              </w:rPr>
            </w:pPr>
          </w:p>
        </w:tc>
      </w:tr>
      <w:tr w:rsidR="00A26AFA" w14:paraId="302A886E" w14:textId="77777777" w:rsidTr="00A26AFA">
        <w:tc>
          <w:tcPr>
            <w:tcW w:w="554" w:type="pct"/>
            <w:tcBorders>
              <w:top w:val="single" w:sz="4" w:space="0" w:color="auto"/>
              <w:left w:val="single" w:sz="4" w:space="0" w:color="auto"/>
              <w:bottom w:val="single" w:sz="4" w:space="0" w:color="auto"/>
              <w:right w:val="single" w:sz="4" w:space="0" w:color="auto"/>
            </w:tcBorders>
            <w:hideMark/>
          </w:tcPr>
          <w:p w14:paraId="4FEFCDCC" w14:textId="77777777" w:rsidR="00A26AFA" w:rsidRPr="00A26AFA" w:rsidRDefault="00A26AFA">
            <w:pPr>
              <w:spacing w:before="93"/>
              <w:rPr>
                <w:lang w:eastAsia="en-GB"/>
              </w:rPr>
            </w:pPr>
            <w:r w:rsidRPr="00A26AFA">
              <w:rPr>
                <w:lang w:eastAsia="en-GB"/>
              </w:rPr>
              <w:t>Spatial domain based schemes</w:t>
            </w:r>
          </w:p>
        </w:tc>
        <w:tc>
          <w:tcPr>
            <w:tcW w:w="2219" w:type="pct"/>
            <w:tcBorders>
              <w:top w:val="single" w:sz="4" w:space="0" w:color="auto"/>
              <w:left w:val="single" w:sz="4" w:space="0" w:color="auto"/>
              <w:bottom w:val="single" w:sz="4" w:space="0" w:color="auto"/>
              <w:right w:val="single" w:sz="4" w:space="0" w:color="auto"/>
            </w:tcBorders>
            <w:hideMark/>
          </w:tcPr>
          <w:p w14:paraId="3DB6E878" w14:textId="77777777" w:rsidR="00A26AFA" w:rsidRPr="00A26AFA" w:rsidRDefault="00A26AFA">
            <w:pPr>
              <w:spacing w:before="93"/>
              <w:rPr>
                <w:lang w:eastAsia="en-GB"/>
              </w:rPr>
            </w:pPr>
            <w:r w:rsidRPr="00A26AFA">
              <w:rPr>
                <w:strike/>
                <w:lang w:eastAsia="en-GB"/>
              </w:rPr>
              <w:t>Tx/</w:t>
            </w:r>
            <w:r w:rsidRPr="00A26AFA">
              <w:rPr>
                <w:lang w:eastAsia="en-GB"/>
              </w:rPr>
              <w:t xml:space="preserve">Rx beam configuration can be configured for the L1/L2/L3 based UE-to-UE CLI measurement </w:t>
            </w:r>
          </w:p>
        </w:tc>
        <w:tc>
          <w:tcPr>
            <w:tcW w:w="1204" w:type="pct"/>
            <w:tcBorders>
              <w:top w:val="single" w:sz="4" w:space="0" w:color="auto"/>
              <w:left w:val="single" w:sz="4" w:space="0" w:color="auto"/>
              <w:bottom w:val="single" w:sz="4" w:space="0" w:color="auto"/>
              <w:right w:val="single" w:sz="4" w:space="0" w:color="auto"/>
            </w:tcBorders>
            <w:hideMark/>
          </w:tcPr>
          <w:p w14:paraId="2D0129DF" w14:textId="77777777" w:rsidR="00A26AFA" w:rsidRPr="00A26AFA" w:rsidRDefault="00A26AFA">
            <w:pPr>
              <w:spacing w:before="93"/>
              <w:rPr>
                <w:lang w:eastAsia="en-GB"/>
              </w:rPr>
            </w:pPr>
            <w:r w:rsidRPr="00A26AFA">
              <w:rPr>
                <w:lang w:eastAsia="en-GB"/>
              </w:rPr>
              <w:t>No evaluation results for SBFD</w:t>
            </w:r>
          </w:p>
        </w:tc>
        <w:tc>
          <w:tcPr>
            <w:tcW w:w="1023" w:type="pct"/>
            <w:tcBorders>
              <w:top w:val="single" w:sz="4" w:space="0" w:color="auto"/>
              <w:left w:val="single" w:sz="4" w:space="0" w:color="auto"/>
              <w:bottom w:val="single" w:sz="4" w:space="0" w:color="auto"/>
              <w:right w:val="single" w:sz="4" w:space="0" w:color="auto"/>
            </w:tcBorders>
            <w:hideMark/>
          </w:tcPr>
          <w:p w14:paraId="20B02788" w14:textId="77777777"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rPr>
                <w:rFonts w:eastAsia="DengXian"/>
                <w:lang w:eastAsia="en-GB"/>
              </w:rPr>
            </w:pPr>
            <w:r w:rsidRPr="00A26AFA">
              <w:rPr>
                <w:rFonts w:eastAsia="DengXian"/>
              </w:rPr>
              <w:t xml:space="preserve">Implementing spatial domain coordination for UE-to-UE CLI may increase measurement complexity. </w:t>
            </w:r>
          </w:p>
          <w:p w14:paraId="20E945E1" w14:textId="77777777"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rPr>
                <w:rFonts w:eastAsia="DengXian"/>
              </w:rPr>
            </w:pPr>
            <w:r w:rsidRPr="00A26AFA">
              <w:rPr>
                <w:rFonts w:eastAsia="DengXian"/>
              </w:rPr>
              <w:t>The effectiveness of the coordination method can vary based on user mobility and channel variation.</w:t>
            </w:r>
          </w:p>
        </w:tc>
      </w:tr>
      <w:tr w:rsidR="00A26AFA" w14:paraId="489417EE" w14:textId="77777777" w:rsidTr="00A26AFA">
        <w:tc>
          <w:tcPr>
            <w:tcW w:w="554" w:type="pct"/>
            <w:tcBorders>
              <w:top w:val="single" w:sz="4" w:space="0" w:color="auto"/>
              <w:left w:val="single" w:sz="4" w:space="0" w:color="auto"/>
              <w:bottom w:val="single" w:sz="4" w:space="0" w:color="auto"/>
              <w:right w:val="single" w:sz="4" w:space="0" w:color="auto"/>
            </w:tcBorders>
            <w:hideMark/>
          </w:tcPr>
          <w:p w14:paraId="6AC0A692" w14:textId="77777777" w:rsidR="00A26AFA" w:rsidRPr="00A26AFA" w:rsidRDefault="00A26AFA">
            <w:pPr>
              <w:spacing w:before="93"/>
              <w:rPr>
                <w:lang w:eastAsia="en-GB"/>
              </w:rPr>
            </w:pPr>
            <w:r w:rsidRPr="00A26AFA">
              <w:rPr>
                <w:lang w:eastAsia="en-GB"/>
              </w:rPr>
              <w:t>Power control based schemes</w:t>
            </w:r>
          </w:p>
        </w:tc>
        <w:tc>
          <w:tcPr>
            <w:tcW w:w="2219" w:type="pct"/>
            <w:tcBorders>
              <w:top w:val="single" w:sz="4" w:space="0" w:color="auto"/>
              <w:left w:val="single" w:sz="4" w:space="0" w:color="auto"/>
              <w:bottom w:val="single" w:sz="4" w:space="0" w:color="auto"/>
              <w:right w:val="single" w:sz="4" w:space="0" w:color="auto"/>
            </w:tcBorders>
            <w:hideMark/>
          </w:tcPr>
          <w:p w14:paraId="7BC31B3B" w14:textId="77777777"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rPr>
                <w:lang w:eastAsia="en-GB"/>
              </w:rPr>
            </w:pPr>
            <w:r w:rsidRPr="00A26AFA">
              <w:rPr>
                <w:iCs/>
              </w:rPr>
              <w:t>Separate power control parameters in SBFD and non-SBFD symbols</w:t>
            </w:r>
          </w:p>
          <w:p w14:paraId="25C42CD7" w14:textId="77777777" w:rsidR="00A26AFA" w:rsidRPr="00F94A8E" w:rsidRDefault="00A26AFA" w:rsidP="00A26AFA">
            <w:pPr>
              <w:pStyle w:val="ListParagraph"/>
              <w:widowControl w:val="0"/>
              <w:numPr>
                <w:ilvl w:val="0"/>
                <w:numId w:val="34"/>
              </w:numPr>
              <w:suppressAutoHyphens/>
              <w:snapToGrid w:val="0"/>
              <w:spacing w:before="93" w:after="0" w:line="60" w:lineRule="atLeast"/>
              <w:ind w:left="216" w:hanging="216"/>
              <w:contextualSpacing w:val="0"/>
            </w:pPr>
            <w:r w:rsidRPr="00F94A8E">
              <w:rPr>
                <w:rFonts w:eastAsia="Malgun Gothic" w:cs="SimSun"/>
                <w:lang w:eastAsia="ko-KR"/>
              </w:rPr>
              <w:t>gNB indicate UE to reduce TX power the UL UE is adjacent to the DL scheduling UE. UT TX power is upper-limited to reduce CLI.</w:t>
            </w:r>
          </w:p>
          <w:p w14:paraId="06F8B1BB" w14:textId="71F8F896"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pPr>
            <w:r w:rsidRPr="00F94A8E">
              <w:rPr>
                <w:iCs/>
                <w:color w:val="FF0000"/>
                <w:u w:val="single"/>
              </w:rPr>
              <w:t>Symbol specific power control parameters</w:t>
            </w:r>
          </w:p>
        </w:tc>
        <w:tc>
          <w:tcPr>
            <w:tcW w:w="1204" w:type="pct"/>
            <w:tcBorders>
              <w:top w:val="single" w:sz="4" w:space="0" w:color="auto"/>
              <w:left w:val="single" w:sz="4" w:space="0" w:color="auto"/>
              <w:bottom w:val="single" w:sz="4" w:space="0" w:color="auto"/>
              <w:right w:val="single" w:sz="4" w:space="0" w:color="auto"/>
            </w:tcBorders>
            <w:hideMark/>
          </w:tcPr>
          <w:p w14:paraId="0DC6F9D3" w14:textId="77777777" w:rsidR="00A26AFA" w:rsidRPr="00F94A8E" w:rsidRDefault="00A26AFA">
            <w:pPr>
              <w:spacing w:before="93"/>
              <w:rPr>
                <w:lang w:eastAsia="en-GB"/>
              </w:rPr>
            </w:pPr>
            <w:r w:rsidRPr="00A26AFA">
              <w:rPr>
                <w:lang w:eastAsia="en-GB"/>
              </w:rPr>
              <w:t>No evaluation results for SBFD</w:t>
            </w:r>
          </w:p>
        </w:tc>
        <w:tc>
          <w:tcPr>
            <w:tcW w:w="1023" w:type="pct"/>
            <w:tcBorders>
              <w:top w:val="single" w:sz="4" w:space="0" w:color="auto"/>
              <w:left w:val="single" w:sz="4" w:space="0" w:color="auto"/>
              <w:bottom w:val="single" w:sz="4" w:space="0" w:color="auto"/>
              <w:right w:val="single" w:sz="4" w:space="0" w:color="auto"/>
            </w:tcBorders>
            <w:hideMark/>
          </w:tcPr>
          <w:p w14:paraId="256AD18C" w14:textId="77777777"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rPr>
                <w:iCs/>
                <w:lang w:eastAsia="en-GB"/>
              </w:rPr>
            </w:pPr>
            <w:r w:rsidRPr="00A26AFA">
              <w:rPr>
                <w:iCs/>
              </w:rPr>
              <w:t>Potential impact to UL performance</w:t>
            </w:r>
          </w:p>
          <w:p w14:paraId="0DF59CB0" w14:textId="77777777"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rPr>
                <w:iCs/>
              </w:rPr>
            </w:pPr>
            <w:r w:rsidRPr="00A26AFA">
              <w:rPr>
                <w:iCs/>
              </w:rPr>
              <w:t>Same specification impact if separate power control for PUSCH for SBFD and non-SBFD is supported in 9.3.1</w:t>
            </w:r>
          </w:p>
          <w:p w14:paraId="2288C197" w14:textId="77777777"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rPr>
                <w:iCs/>
              </w:rPr>
            </w:pPr>
            <w:r w:rsidRPr="00F94A8E">
              <w:t>Different UE TX power for w/wo CLI by gNB scheduling</w:t>
            </w:r>
          </w:p>
          <w:p w14:paraId="7377736D" w14:textId="77777777" w:rsidR="00A26AFA" w:rsidRPr="00A26AFA" w:rsidRDefault="00A26AFA" w:rsidP="00A26AFA">
            <w:pPr>
              <w:pStyle w:val="ListParagraph"/>
              <w:widowControl w:val="0"/>
              <w:numPr>
                <w:ilvl w:val="0"/>
                <w:numId w:val="34"/>
              </w:numPr>
              <w:suppressAutoHyphens/>
              <w:snapToGrid w:val="0"/>
              <w:spacing w:before="93" w:after="0" w:line="60" w:lineRule="atLeast"/>
              <w:ind w:left="216" w:hanging="216"/>
              <w:contextualSpacing w:val="0"/>
              <w:rPr>
                <w:iCs/>
              </w:rPr>
            </w:pPr>
            <w:r w:rsidRPr="00F94A8E">
              <w:rPr>
                <w:iCs/>
              </w:rPr>
              <w:t xml:space="preserve">UE PHR report considering CLI  </w:t>
            </w:r>
          </w:p>
        </w:tc>
      </w:tr>
      <w:tr w:rsidR="00A26AFA" w14:paraId="7BCEB063" w14:textId="77777777" w:rsidTr="00A26AFA">
        <w:tc>
          <w:tcPr>
            <w:tcW w:w="554" w:type="pct"/>
            <w:tcBorders>
              <w:top w:val="single" w:sz="4" w:space="0" w:color="auto"/>
              <w:left w:val="single" w:sz="4" w:space="0" w:color="auto"/>
              <w:bottom w:val="single" w:sz="4" w:space="0" w:color="auto"/>
              <w:right w:val="single" w:sz="4" w:space="0" w:color="auto"/>
            </w:tcBorders>
            <w:hideMark/>
          </w:tcPr>
          <w:p w14:paraId="7466DEB3" w14:textId="77777777" w:rsidR="00A26AFA" w:rsidRPr="00A26AFA" w:rsidRDefault="00A26AFA">
            <w:pPr>
              <w:spacing w:before="93"/>
              <w:rPr>
                <w:lang w:eastAsia="en-GB"/>
              </w:rPr>
            </w:pPr>
            <w:r w:rsidRPr="00A26AFA">
              <w:rPr>
                <w:lang w:eastAsia="en-GB"/>
              </w:rPr>
              <w:t>UE-to-UE co-channel CLI measurement and reporting</w:t>
            </w:r>
          </w:p>
        </w:tc>
        <w:tc>
          <w:tcPr>
            <w:tcW w:w="2219" w:type="pct"/>
            <w:tcBorders>
              <w:top w:val="single" w:sz="4" w:space="0" w:color="auto"/>
              <w:left w:val="single" w:sz="4" w:space="0" w:color="auto"/>
              <w:bottom w:val="single" w:sz="4" w:space="0" w:color="auto"/>
              <w:right w:val="single" w:sz="4" w:space="0" w:color="auto"/>
            </w:tcBorders>
            <w:hideMark/>
          </w:tcPr>
          <w:p w14:paraId="297A5FAE" w14:textId="77777777" w:rsidR="00A26AFA" w:rsidRPr="00A26AFA" w:rsidRDefault="00A26AFA">
            <w:pPr>
              <w:tabs>
                <w:tab w:val="left" w:pos="0"/>
              </w:tabs>
              <w:spacing w:before="93"/>
              <w:rPr>
                <w:iCs/>
                <w:lang w:eastAsia="en-GB"/>
              </w:rPr>
            </w:pPr>
            <w:r w:rsidRPr="00A26AFA">
              <w:rPr>
                <w:iCs/>
                <w:lang w:eastAsia="en-GB"/>
              </w:rPr>
              <w:t>Note: The potential specification impact listed for c</w:t>
            </w:r>
            <w:r w:rsidRPr="00A26AFA">
              <w:rPr>
                <w:lang w:eastAsia="en-GB"/>
              </w:rPr>
              <w:t xml:space="preserve">oordinated scheduling in time and/or frequency also applies here. </w:t>
            </w:r>
          </w:p>
        </w:tc>
        <w:tc>
          <w:tcPr>
            <w:tcW w:w="1204" w:type="pct"/>
            <w:tcBorders>
              <w:top w:val="single" w:sz="4" w:space="0" w:color="auto"/>
              <w:left w:val="single" w:sz="4" w:space="0" w:color="auto"/>
              <w:bottom w:val="single" w:sz="4" w:space="0" w:color="auto"/>
              <w:right w:val="single" w:sz="4" w:space="0" w:color="auto"/>
            </w:tcBorders>
            <w:hideMark/>
          </w:tcPr>
          <w:p w14:paraId="56B56A5B" w14:textId="77777777" w:rsidR="00A26AFA" w:rsidRPr="00A26AFA" w:rsidRDefault="00A26AFA">
            <w:pPr>
              <w:spacing w:before="93"/>
              <w:rPr>
                <w:lang w:eastAsia="en-GB"/>
              </w:rPr>
            </w:pPr>
            <w:r w:rsidRPr="00A26AFA">
              <w:rPr>
                <w:iCs/>
                <w:lang w:eastAsia="en-GB"/>
              </w:rPr>
              <w:t>Note: The evaluations results are provided for c</w:t>
            </w:r>
            <w:r w:rsidRPr="00A26AFA">
              <w:rPr>
                <w:lang w:eastAsia="en-GB"/>
              </w:rPr>
              <w:t>oordinated scheduling in time and/or frequency.</w:t>
            </w:r>
          </w:p>
        </w:tc>
        <w:tc>
          <w:tcPr>
            <w:tcW w:w="1023" w:type="pct"/>
            <w:tcBorders>
              <w:top w:val="single" w:sz="4" w:space="0" w:color="auto"/>
              <w:left w:val="single" w:sz="4" w:space="0" w:color="auto"/>
              <w:bottom w:val="single" w:sz="4" w:space="0" w:color="auto"/>
              <w:right w:val="single" w:sz="4" w:space="0" w:color="auto"/>
            </w:tcBorders>
            <w:hideMark/>
          </w:tcPr>
          <w:p w14:paraId="08BDFE3A" w14:textId="77777777" w:rsidR="00A26AFA" w:rsidRPr="00A26AFA" w:rsidRDefault="00A26AFA">
            <w:pPr>
              <w:tabs>
                <w:tab w:val="left" w:pos="0"/>
              </w:tabs>
              <w:spacing w:before="93"/>
              <w:rPr>
                <w:iCs/>
                <w:lang w:eastAsia="en-GB"/>
              </w:rPr>
            </w:pPr>
            <w:r w:rsidRPr="00A26AFA">
              <w:rPr>
                <w:iCs/>
                <w:lang w:eastAsia="en-GB"/>
              </w:rPr>
              <w:t>Note: The operation details listed for c</w:t>
            </w:r>
            <w:r w:rsidRPr="00A26AFA">
              <w:rPr>
                <w:lang w:eastAsia="en-GB"/>
              </w:rPr>
              <w:t>oordinated scheduling in time and/or frequency</w:t>
            </w:r>
            <w:r w:rsidRPr="00A26AFA">
              <w:rPr>
                <w:iCs/>
                <w:lang w:eastAsia="en-GB"/>
              </w:rPr>
              <w:t xml:space="preserve"> also applies here.</w:t>
            </w:r>
          </w:p>
        </w:tc>
      </w:tr>
    </w:tbl>
    <w:p w14:paraId="00A1516D" w14:textId="7A3A199F" w:rsidR="00A26AFA" w:rsidRDefault="00A26AFA" w:rsidP="00AD6673">
      <w:pPr>
        <w:spacing w:before="93"/>
      </w:pPr>
      <w:r w:rsidRPr="00141770">
        <w:t>Note: The above does not imply that all listed potential specification impacts for a given CLI handling scheme will be specified.</w:t>
      </w:r>
    </w:p>
    <w:p w14:paraId="26B9A3F1" w14:textId="6C8E45A2" w:rsidR="00AD6673" w:rsidRPr="006877DB" w:rsidRDefault="00AD6673" w:rsidP="00AD6673">
      <w:pPr>
        <w:spacing w:afterLines="50" w:after="120"/>
        <w:jc w:val="both"/>
        <w:rPr>
          <w:rFonts w:eastAsia="SimSun"/>
          <w:sz w:val="22"/>
          <w:szCs w:val="22"/>
          <w:lang w:eastAsia="zh-CN"/>
        </w:rPr>
      </w:pPr>
      <w:r>
        <w:rPr>
          <w:rFonts w:eastAsia="SimSun"/>
          <w:b/>
          <w:sz w:val="22"/>
          <w:szCs w:val="22"/>
          <w:u w:val="single"/>
          <w:lang w:val="en-US" w:eastAsia="zh-CN"/>
        </w:rPr>
        <w:t xml:space="preserve">Observation </w:t>
      </w:r>
      <w:r w:rsidR="00BB5505">
        <w:rPr>
          <w:rFonts w:eastAsia="SimSun"/>
          <w:b/>
          <w:sz w:val="22"/>
          <w:szCs w:val="22"/>
          <w:u w:val="single"/>
          <w:lang w:val="en-US" w:eastAsia="zh-CN"/>
        </w:rPr>
        <w:t>2</w:t>
      </w:r>
      <w:r w:rsidRPr="005C0F21">
        <w:rPr>
          <w:rFonts w:eastAsia="SimSun"/>
          <w:b/>
          <w:sz w:val="22"/>
          <w:szCs w:val="22"/>
          <w:u w:val="single"/>
          <w:lang w:val="en-US" w:eastAsia="zh-CN"/>
        </w:rPr>
        <w:t>:</w:t>
      </w:r>
    </w:p>
    <w:p w14:paraId="735CF10A" w14:textId="11893756" w:rsidR="00531F9E" w:rsidRDefault="00AD6673">
      <w:pPr>
        <w:spacing w:before="100" w:beforeAutospacing="1" w:after="100" w:afterAutospacing="1"/>
        <w:jc w:val="both"/>
        <w:rPr>
          <w:rFonts w:eastAsia="SimSun"/>
          <w:i/>
          <w:sz w:val="22"/>
          <w:szCs w:val="22"/>
          <w:lang w:val="en-US" w:eastAsia="zh-CN"/>
        </w:rPr>
      </w:pPr>
      <w:r>
        <w:rPr>
          <w:rFonts w:eastAsia="SimSun"/>
          <w:i/>
          <w:sz w:val="22"/>
          <w:szCs w:val="22"/>
          <w:lang w:val="en-US" w:eastAsia="zh-CN"/>
        </w:rPr>
        <w:t>Exact impact of some proposals on the tables presented in R1-240635</w:t>
      </w:r>
    </w:p>
    <w:p w14:paraId="32AA823E" w14:textId="77777777" w:rsidR="00A26AFA" w:rsidRDefault="00A26AFA" w:rsidP="00FF6B4B">
      <w:pPr>
        <w:pStyle w:val="Heading1"/>
        <w:jc w:val="both"/>
        <w:rPr>
          <w:rFonts w:eastAsia="SimSun"/>
          <w:i/>
          <w:sz w:val="22"/>
          <w:szCs w:val="22"/>
          <w:lang w:val="en-US" w:eastAsia="zh-CN"/>
        </w:rPr>
        <w:sectPr w:rsidR="00A26AFA" w:rsidSect="00A26AFA">
          <w:footnotePr>
            <w:numRestart w:val="eachSect"/>
          </w:footnotePr>
          <w:type w:val="continuous"/>
          <w:pgSz w:w="16840" w:h="11907" w:orient="landscape" w:code="9"/>
          <w:pgMar w:top="1138" w:right="1411" w:bottom="1138" w:left="1138" w:header="850" w:footer="346" w:gutter="0"/>
          <w:cols w:space="720"/>
          <w:formProt w:val="0"/>
          <w:docGrid w:linePitch="272"/>
        </w:sectPr>
      </w:pPr>
    </w:p>
    <w:p w14:paraId="4BAE37BE" w14:textId="77777777" w:rsidR="00FF6B4B" w:rsidRPr="00883F28" w:rsidRDefault="00E56D6E" w:rsidP="00FF6B4B">
      <w:pPr>
        <w:pStyle w:val="Heading1"/>
        <w:jc w:val="both"/>
        <w:rPr>
          <w:rFonts w:eastAsia="SimSun"/>
          <w:lang w:eastAsia="zh-CN"/>
        </w:rPr>
      </w:pPr>
      <w:r>
        <w:rPr>
          <w:rFonts w:eastAsia="SimSun"/>
          <w:lang w:eastAsia="zh-CN"/>
        </w:rPr>
        <w:lastRenderedPageBreak/>
        <w:t>3 Conclusion</w:t>
      </w:r>
    </w:p>
    <w:p w14:paraId="759D4B29" w14:textId="77777777" w:rsidR="00FF6B4B" w:rsidRDefault="00E56D6E" w:rsidP="00FF6B4B">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w:t>
      </w:r>
      <w:r w:rsidR="00395491">
        <w:rPr>
          <w:color w:val="000000" w:themeColor="text1"/>
          <w:lang w:eastAsia="zh-CN"/>
        </w:rPr>
        <w:t xml:space="preserve">the </w:t>
      </w:r>
      <w:r>
        <w:rPr>
          <w:color w:val="000000" w:themeColor="text1"/>
          <w:lang w:eastAsia="zh-CN"/>
        </w:rPr>
        <w:t>following proposals:</w:t>
      </w:r>
    </w:p>
    <w:p w14:paraId="60F4BFE5" w14:textId="77777777" w:rsidR="0081437E" w:rsidRPr="006877DB" w:rsidRDefault="0081437E" w:rsidP="00F94A8E">
      <w:pPr>
        <w:spacing w:beforeLines="60" w:before="144" w:after="0"/>
        <w:jc w:val="both"/>
        <w:rPr>
          <w:rFonts w:eastAsia="SimSun"/>
          <w:sz w:val="22"/>
          <w:szCs w:val="22"/>
          <w:lang w:eastAsia="zh-CN"/>
        </w:rPr>
      </w:pPr>
      <w:r>
        <w:rPr>
          <w:rFonts w:eastAsia="SimSun"/>
          <w:b/>
          <w:sz w:val="22"/>
          <w:szCs w:val="22"/>
          <w:u w:val="single"/>
          <w:lang w:val="en-US" w:eastAsia="zh-CN"/>
        </w:rPr>
        <w:t>Observation 1</w:t>
      </w:r>
      <w:r w:rsidRPr="005C0F21">
        <w:rPr>
          <w:rFonts w:eastAsia="SimSun"/>
          <w:b/>
          <w:sz w:val="22"/>
          <w:szCs w:val="22"/>
          <w:u w:val="single"/>
          <w:lang w:val="en-US" w:eastAsia="zh-CN"/>
        </w:rPr>
        <w:t>:</w:t>
      </w:r>
    </w:p>
    <w:p w14:paraId="2872A602" w14:textId="77777777" w:rsidR="0081437E" w:rsidRPr="001E4508" w:rsidRDefault="0081437E" w:rsidP="00F94A8E">
      <w:pPr>
        <w:spacing w:beforeLines="60" w:before="144" w:after="0"/>
        <w:jc w:val="both"/>
        <w:rPr>
          <w:rFonts w:eastAsia="SimSun"/>
          <w:i/>
          <w:sz w:val="22"/>
          <w:szCs w:val="22"/>
          <w:lang w:val="en-US" w:eastAsia="zh-CN"/>
        </w:rPr>
      </w:pPr>
      <w:r>
        <w:rPr>
          <w:rFonts w:eastAsia="SimSun"/>
          <w:i/>
          <w:sz w:val="22"/>
          <w:szCs w:val="22"/>
          <w:lang w:val="en-US" w:eastAsia="zh-CN"/>
        </w:rPr>
        <w:t>Power control enhancements may have different requirements for different use case</w:t>
      </w:r>
    </w:p>
    <w:p w14:paraId="51577131" w14:textId="566A7F0B" w:rsidR="0081437E" w:rsidRPr="001E4508" w:rsidRDefault="0081437E" w:rsidP="00F94A8E">
      <w:pPr>
        <w:pStyle w:val="ListParagraph"/>
        <w:numPr>
          <w:ilvl w:val="0"/>
          <w:numId w:val="29"/>
        </w:numPr>
        <w:spacing w:beforeLines="60" w:before="144" w:after="0"/>
        <w:jc w:val="both"/>
        <w:rPr>
          <w:rFonts w:eastAsia="SimSun"/>
          <w:i/>
          <w:sz w:val="22"/>
          <w:szCs w:val="22"/>
          <w:lang w:val="en-US" w:eastAsia="zh-CN"/>
        </w:rPr>
      </w:pPr>
      <w:r w:rsidRPr="001E4508">
        <w:rPr>
          <w:rFonts w:eastAsia="SimSun"/>
          <w:i/>
          <w:sz w:val="22"/>
          <w:szCs w:val="22"/>
          <w:lang w:val="en-US" w:eastAsia="zh-CN"/>
        </w:rPr>
        <w:t>U</w:t>
      </w:r>
      <w:r w:rsidR="00FB2558">
        <w:rPr>
          <w:rFonts w:eastAsia="SimSun"/>
          <w:i/>
          <w:sz w:val="22"/>
          <w:szCs w:val="22"/>
          <w:lang w:val="en-US" w:eastAsia="zh-CN"/>
        </w:rPr>
        <w:t>E</w:t>
      </w:r>
      <w:r w:rsidRPr="001E4508">
        <w:rPr>
          <w:rFonts w:eastAsia="SimSun"/>
          <w:i/>
          <w:sz w:val="22"/>
          <w:szCs w:val="22"/>
          <w:lang w:val="en-US" w:eastAsia="zh-CN"/>
        </w:rPr>
        <w:t xml:space="preserve">s performing UL Tx during SBFD symbols may be required to increase their Tx power to counter the gNB self-interference. </w:t>
      </w:r>
    </w:p>
    <w:p w14:paraId="229E562B" w14:textId="4E98AC93" w:rsidR="0081437E" w:rsidRPr="001E4508" w:rsidRDefault="0081437E" w:rsidP="00F94A8E">
      <w:pPr>
        <w:pStyle w:val="ListParagraph"/>
        <w:numPr>
          <w:ilvl w:val="0"/>
          <w:numId w:val="29"/>
        </w:numPr>
        <w:spacing w:beforeLines="60" w:before="144" w:after="0"/>
        <w:jc w:val="both"/>
        <w:rPr>
          <w:rFonts w:eastAsia="SimSun"/>
          <w:i/>
          <w:sz w:val="22"/>
          <w:szCs w:val="22"/>
          <w:lang w:val="en-US" w:eastAsia="zh-CN"/>
        </w:rPr>
      </w:pPr>
      <w:r w:rsidRPr="001E4508">
        <w:rPr>
          <w:rFonts w:eastAsia="SimSun"/>
          <w:i/>
          <w:sz w:val="22"/>
          <w:szCs w:val="22"/>
          <w:lang w:val="en-US" w:eastAsia="zh-CN"/>
        </w:rPr>
        <w:t>U</w:t>
      </w:r>
      <w:r w:rsidR="00FB2558">
        <w:rPr>
          <w:rFonts w:eastAsia="SimSun"/>
          <w:i/>
          <w:sz w:val="22"/>
          <w:szCs w:val="22"/>
          <w:lang w:val="en-US" w:eastAsia="zh-CN"/>
        </w:rPr>
        <w:t>E</w:t>
      </w:r>
      <w:r w:rsidRPr="001E4508">
        <w:rPr>
          <w:rFonts w:eastAsia="SimSun"/>
          <w:i/>
          <w:sz w:val="22"/>
          <w:szCs w:val="22"/>
          <w:lang w:val="en-US" w:eastAsia="zh-CN"/>
        </w:rPr>
        <w:t>s may also be required to increase their Tx power when gNB is experiencing large CLI from neighbor gNBs DL transmissions.</w:t>
      </w:r>
    </w:p>
    <w:p w14:paraId="1A36584C" w14:textId="52216C9A" w:rsidR="0081437E" w:rsidRPr="00F94A8E" w:rsidRDefault="0081437E" w:rsidP="00F94A8E">
      <w:pPr>
        <w:pStyle w:val="ListParagraph"/>
        <w:numPr>
          <w:ilvl w:val="0"/>
          <w:numId w:val="29"/>
        </w:numPr>
        <w:spacing w:beforeLines="60" w:before="144" w:after="0"/>
        <w:jc w:val="both"/>
        <w:rPr>
          <w:rFonts w:eastAsia="SimSun"/>
          <w:i/>
          <w:sz w:val="22"/>
          <w:szCs w:val="22"/>
          <w:lang w:val="en-US" w:eastAsia="zh-CN"/>
        </w:rPr>
      </w:pPr>
      <w:r w:rsidRPr="00723A1C">
        <w:rPr>
          <w:rFonts w:eastAsia="SimSun"/>
          <w:i/>
          <w:sz w:val="22"/>
          <w:szCs w:val="22"/>
          <w:lang w:val="en-US" w:eastAsia="zh-CN"/>
        </w:rPr>
        <w:t>For UE-UE CLI handling, Tx power reduction is required for interfering U</w:t>
      </w:r>
      <w:r w:rsidR="00FB2558">
        <w:rPr>
          <w:rFonts w:eastAsia="SimSun"/>
          <w:i/>
          <w:sz w:val="22"/>
          <w:szCs w:val="22"/>
          <w:lang w:val="en-US" w:eastAsia="zh-CN"/>
        </w:rPr>
        <w:t>E</w:t>
      </w:r>
      <w:r w:rsidRPr="00723A1C">
        <w:rPr>
          <w:rFonts w:eastAsia="SimSun"/>
          <w:i/>
          <w:sz w:val="22"/>
          <w:szCs w:val="22"/>
          <w:lang w:val="en-US" w:eastAsia="zh-CN"/>
        </w:rPr>
        <w:t>s (without significantly affecting their throughput performance)</w:t>
      </w:r>
      <w:r w:rsidRPr="001E4508">
        <w:rPr>
          <w:rFonts w:eastAsia="SimSun"/>
          <w:i/>
          <w:sz w:val="22"/>
          <w:szCs w:val="22"/>
          <w:lang w:val="en-US" w:eastAsia="zh-CN"/>
        </w:rPr>
        <w:t>.</w:t>
      </w:r>
    </w:p>
    <w:p w14:paraId="3592E4FD" w14:textId="7EC06338" w:rsidR="00EF2D38" w:rsidRPr="006877DB" w:rsidRDefault="00EF2D38" w:rsidP="00F94A8E">
      <w:pPr>
        <w:spacing w:beforeLines="60" w:before="144" w:after="0"/>
        <w:jc w:val="both"/>
        <w:rPr>
          <w:rFonts w:eastAsia="SimSun"/>
          <w:sz w:val="22"/>
          <w:szCs w:val="22"/>
          <w:lang w:eastAsia="zh-CN"/>
        </w:rPr>
      </w:pPr>
      <w:r>
        <w:rPr>
          <w:rFonts w:eastAsia="SimSun"/>
          <w:b/>
          <w:sz w:val="22"/>
          <w:szCs w:val="22"/>
          <w:u w:val="single"/>
          <w:lang w:val="en-US" w:eastAsia="zh-CN"/>
        </w:rPr>
        <w:t xml:space="preserve">Observation </w:t>
      </w:r>
      <w:r w:rsidR="0081437E">
        <w:rPr>
          <w:rFonts w:eastAsia="SimSun"/>
          <w:b/>
          <w:sz w:val="22"/>
          <w:szCs w:val="22"/>
          <w:u w:val="single"/>
          <w:lang w:val="en-US" w:eastAsia="zh-CN"/>
        </w:rPr>
        <w:t>2</w:t>
      </w:r>
      <w:r w:rsidRPr="005C0F21">
        <w:rPr>
          <w:rFonts w:eastAsia="SimSun"/>
          <w:b/>
          <w:sz w:val="22"/>
          <w:szCs w:val="22"/>
          <w:u w:val="single"/>
          <w:lang w:val="en-US" w:eastAsia="zh-CN"/>
        </w:rPr>
        <w:t>:</w:t>
      </w:r>
    </w:p>
    <w:p w14:paraId="5F67931A" w14:textId="77777777" w:rsidR="00EF2D38" w:rsidRPr="00AD6673" w:rsidRDefault="00EF2D38" w:rsidP="00F94A8E">
      <w:pPr>
        <w:numPr>
          <w:ilvl w:val="0"/>
          <w:numId w:val="2"/>
        </w:numPr>
        <w:spacing w:beforeLines="60" w:before="144" w:after="0"/>
        <w:jc w:val="both"/>
        <w:rPr>
          <w:rFonts w:eastAsia="SimSun"/>
          <w:i/>
          <w:sz w:val="22"/>
          <w:szCs w:val="22"/>
          <w:lang w:val="en-US" w:eastAsia="zh-CN"/>
        </w:rPr>
      </w:pPr>
      <w:r>
        <w:rPr>
          <w:rFonts w:eastAsia="SimSun"/>
          <w:i/>
          <w:sz w:val="22"/>
          <w:szCs w:val="22"/>
          <w:lang w:val="en-US" w:eastAsia="zh-CN"/>
        </w:rPr>
        <w:t>Exact impact of some proposals on the tables presented in R1-240635</w:t>
      </w:r>
    </w:p>
    <w:p w14:paraId="54B17DA2" w14:textId="77777777" w:rsidR="00844F53" w:rsidRDefault="00844F53" w:rsidP="00F94A8E">
      <w:pPr>
        <w:spacing w:before="60"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Consider single port CSI-RS per TRP as baseline for CSI-RS configuration exchange between the gNBs for CLI measurement.</w:t>
      </w:r>
    </w:p>
    <w:p w14:paraId="51127635" w14:textId="46FE187B" w:rsidR="0081437E" w:rsidRPr="001E4508" w:rsidRDefault="00844F53" w:rsidP="00F94A8E">
      <w:pPr>
        <w:pStyle w:val="ListParagraph"/>
        <w:numPr>
          <w:ilvl w:val="0"/>
          <w:numId w:val="33"/>
        </w:numPr>
        <w:spacing w:beforeLines="60" w:before="144" w:after="0"/>
        <w:jc w:val="both"/>
        <w:rPr>
          <w:rFonts w:eastAsia="SimSun"/>
          <w:bCs/>
          <w:i/>
          <w:iCs/>
          <w:sz w:val="22"/>
          <w:szCs w:val="22"/>
          <w:lang w:val="en-US" w:eastAsia="zh-CN"/>
        </w:rPr>
      </w:pPr>
      <w:r w:rsidRPr="001E4508">
        <w:rPr>
          <w:rFonts w:eastAsia="SimSun"/>
          <w:bCs/>
          <w:i/>
          <w:iCs/>
          <w:sz w:val="22"/>
          <w:szCs w:val="22"/>
          <w:lang w:val="en-US" w:eastAsia="zh-CN"/>
        </w:rPr>
        <w:t xml:space="preserve">Different TRPs of </w:t>
      </w:r>
      <w:r>
        <w:rPr>
          <w:rFonts w:eastAsia="SimSun"/>
          <w:bCs/>
          <w:i/>
          <w:iCs/>
          <w:sz w:val="22"/>
          <w:szCs w:val="22"/>
          <w:lang w:val="en-US" w:eastAsia="zh-CN"/>
        </w:rPr>
        <w:t xml:space="preserve">a </w:t>
      </w:r>
      <w:r w:rsidRPr="001E4508">
        <w:rPr>
          <w:rFonts w:eastAsia="SimSun"/>
          <w:bCs/>
          <w:i/>
          <w:iCs/>
          <w:sz w:val="22"/>
          <w:szCs w:val="22"/>
          <w:lang w:val="en-US" w:eastAsia="zh-CN"/>
        </w:rPr>
        <w:t>gNB can use different ports of the same CSI-RS resource</w:t>
      </w:r>
      <w:r>
        <w:rPr>
          <w:rFonts w:eastAsia="SimSun"/>
          <w:bCs/>
          <w:i/>
          <w:iCs/>
          <w:sz w:val="22"/>
          <w:szCs w:val="22"/>
          <w:lang w:val="en-US" w:eastAsia="zh-CN"/>
        </w:rPr>
        <w:t>.</w:t>
      </w:r>
    </w:p>
    <w:p w14:paraId="2E596D9D" w14:textId="080D8F26" w:rsidR="00395491" w:rsidRDefault="0081437E" w:rsidP="00F94A8E">
      <w:pPr>
        <w:spacing w:beforeLines="60" w:before="144" w:after="0"/>
        <w:jc w:val="both"/>
        <w:rPr>
          <w:rFonts w:eastAsia="SimSun"/>
          <w:b/>
          <w:sz w:val="22"/>
          <w:szCs w:val="22"/>
          <w:u w:val="single"/>
          <w:lang w:val="en-US" w:eastAsia="zh-CN"/>
        </w:rPr>
      </w:pPr>
      <w:r w:rsidRPr="00F94A8E">
        <w:rPr>
          <w:rFonts w:eastAsia="SimSun"/>
          <w:b/>
          <w:sz w:val="22"/>
          <w:szCs w:val="22"/>
          <w:u w:val="single"/>
          <w:lang w:val="en-US" w:eastAsia="zh-CN"/>
        </w:rPr>
        <w:t>Proposal 2:</w:t>
      </w:r>
      <w:r w:rsidRPr="00F94A8E">
        <w:rPr>
          <w:rFonts w:eastAsia="SimSun"/>
          <w:bCs/>
          <w:sz w:val="22"/>
          <w:szCs w:val="22"/>
          <w:lang w:val="en-US" w:eastAsia="zh-CN"/>
        </w:rPr>
        <w:t xml:space="preserve"> </w:t>
      </w:r>
      <w:r w:rsidRPr="00F94A8E">
        <w:rPr>
          <w:rFonts w:eastAsia="SimSun"/>
          <w:i/>
          <w:sz w:val="22"/>
          <w:szCs w:val="22"/>
          <w:lang w:val="en-US" w:eastAsia="zh-CN"/>
        </w:rPr>
        <w:t xml:space="preserve">Different gNBs can share same set of CSI-RS resources </w:t>
      </w:r>
      <w:r w:rsidR="00EA31EA">
        <w:rPr>
          <w:rFonts w:eastAsia="SimSun"/>
          <w:i/>
          <w:sz w:val="22"/>
          <w:szCs w:val="22"/>
          <w:lang w:val="en-US" w:eastAsia="zh-CN"/>
        </w:rPr>
        <w:t xml:space="preserve">for CLI </w:t>
      </w:r>
      <w:r w:rsidR="00212850">
        <w:rPr>
          <w:rFonts w:eastAsia="SimSun"/>
          <w:i/>
          <w:sz w:val="22"/>
          <w:szCs w:val="22"/>
          <w:lang w:val="en-US" w:eastAsia="zh-CN"/>
        </w:rPr>
        <w:t>measurements</w:t>
      </w:r>
      <w:r w:rsidRPr="00F94A8E">
        <w:rPr>
          <w:rFonts w:eastAsia="SimSun"/>
          <w:i/>
          <w:sz w:val="22"/>
          <w:szCs w:val="22"/>
          <w:lang w:val="en-US" w:eastAsia="zh-CN"/>
        </w:rPr>
        <w:t xml:space="preserve"> but using different non-CDMed ports. </w:t>
      </w:r>
    </w:p>
    <w:p w14:paraId="37CEF47B" w14:textId="35AB630A" w:rsidR="00395491" w:rsidRDefault="00E56D6E" w:rsidP="00F94A8E">
      <w:pPr>
        <w:spacing w:beforeLines="60" w:before="144"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81437E">
        <w:rPr>
          <w:rFonts w:eastAsia="SimSun"/>
          <w:b/>
          <w:sz w:val="22"/>
          <w:szCs w:val="22"/>
          <w:u w:val="single"/>
          <w:lang w:val="en-US" w:eastAsia="zh-CN"/>
        </w:rPr>
        <w:t>3</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 xml:space="preserve">Consider aperiodic or semi-persistent CSI-RS along with periodic CSI-RS for gNB-gNB CLI measurements </w:t>
      </w:r>
    </w:p>
    <w:p w14:paraId="1985E15C" w14:textId="0B034EAD" w:rsidR="00395491" w:rsidRPr="00395491" w:rsidRDefault="00E56D6E" w:rsidP="00F94A8E">
      <w:pPr>
        <w:spacing w:beforeLines="60" w:before="144"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81437E">
        <w:rPr>
          <w:rFonts w:eastAsia="SimSun"/>
          <w:b/>
          <w:sz w:val="22"/>
          <w:szCs w:val="22"/>
          <w:u w:val="single"/>
          <w:lang w:val="en-US" w:eastAsia="zh-CN"/>
        </w:rPr>
        <w:t>4</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 xml:space="preserve">Support non-transparent UL rate matching/puncturing procedures at least for CLI measurement for </w:t>
      </w:r>
      <w:r w:rsidR="00855A4F">
        <w:rPr>
          <w:rFonts w:eastAsia="SimSun"/>
          <w:i/>
          <w:sz w:val="22"/>
          <w:szCs w:val="22"/>
          <w:lang w:val="en-US" w:eastAsia="zh-CN"/>
        </w:rPr>
        <w:t xml:space="preserve">periodic </w:t>
      </w:r>
      <w:r>
        <w:rPr>
          <w:rFonts w:eastAsia="SimSun"/>
          <w:i/>
          <w:sz w:val="22"/>
          <w:szCs w:val="22"/>
          <w:lang w:val="en-US" w:eastAsia="zh-CN"/>
        </w:rPr>
        <w:t>CSI-RS</w:t>
      </w:r>
    </w:p>
    <w:p w14:paraId="4023559F" w14:textId="18EE06BC" w:rsidR="00F4314F" w:rsidRDefault="00E56D6E" w:rsidP="00F94A8E">
      <w:pPr>
        <w:spacing w:beforeLines="60" w:before="144"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81437E">
        <w:rPr>
          <w:rFonts w:eastAsia="SimSun"/>
          <w:b/>
          <w:sz w:val="22"/>
          <w:szCs w:val="22"/>
          <w:u w:val="single"/>
          <w:lang w:val="en-US" w:eastAsia="zh-CN"/>
        </w:rPr>
        <w:t>5</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Consider the following approaches for indicating the puncturing/rate matching resources to UEs</w:t>
      </w:r>
    </w:p>
    <w:p w14:paraId="26988E61" w14:textId="77777777" w:rsidR="00F4314F" w:rsidRPr="00C212EE" w:rsidRDefault="00E56D6E" w:rsidP="00F94A8E">
      <w:pPr>
        <w:pStyle w:val="ListParagraph"/>
        <w:numPr>
          <w:ilvl w:val="0"/>
          <w:numId w:val="22"/>
        </w:numPr>
        <w:spacing w:beforeLines="60" w:before="144" w:after="0"/>
        <w:jc w:val="both"/>
        <w:rPr>
          <w:rFonts w:eastAsia="SimSun"/>
          <w:i/>
          <w:sz w:val="22"/>
          <w:szCs w:val="22"/>
          <w:lang w:val="en-US" w:eastAsia="zh-CN"/>
        </w:rPr>
      </w:pPr>
      <w:r w:rsidRPr="00C212EE">
        <w:rPr>
          <w:rFonts w:eastAsia="SimSun"/>
          <w:i/>
          <w:sz w:val="22"/>
          <w:szCs w:val="22"/>
          <w:lang w:val="en-US" w:eastAsia="zh-CN"/>
        </w:rPr>
        <w:t>Option</w:t>
      </w:r>
      <w:r>
        <w:rPr>
          <w:rFonts w:eastAsia="SimSun"/>
          <w:i/>
          <w:sz w:val="22"/>
          <w:szCs w:val="22"/>
          <w:lang w:val="en-US" w:eastAsia="zh-CN"/>
        </w:rPr>
        <w:t xml:space="preserve"> </w:t>
      </w:r>
      <w:r w:rsidRPr="00C212EE">
        <w:rPr>
          <w:rFonts w:eastAsia="SimSun"/>
          <w:i/>
          <w:sz w:val="22"/>
          <w:szCs w:val="22"/>
          <w:lang w:val="en-US" w:eastAsia="zh-CN"/>
        </w:rPr>
        <w:t>1: A new RS type, e.g., zero power (ZP) SRS</w:t>
      </w:r>
      <w:r>
        <w:rPr>
          <w:rFonts w:eastAsia="SimSun"/>
          <w:i/>
          <w:sz w:val="22"/>
          <w:szCs w:val="22"/>
          <w:lang w:val="en-US" w:eastAsia="zh-CN"/>
        </w:rPr>
        <w:t>,</w:t>
      </w:r>
      <w:r w:rsidRPr="00C212EE">
        <w:rPr>
          <w:rFonts w:eastAsia="SimSun"/>
          <w:i/>
          <w:sz w:val="22"/>
          <w:szCs w:val="22"/>
          <w:lang w:val="en-US" w:eastAsia="zh-CN"/>
        </w:rPr>
        <w:t xml:space="preserve"> can be configured </w:t>
      </w:r>
      <w:r w:rsidR="003F5B9A">
        <w:rPr>
          <w:rFonts w:eastAsia="SimSun"/>
          <w:i/>
          <w:sz w:val="22"/>
          <w:szCs w:val="22"/>
          <w:lang w:val="en-US" w:eastAsia="zh-CN"/>
        </w:rPr>
        <w:t>to</w:t>
      </w:r>
      <w:r w:rsidRPr="00C212EE">
        <w:rPr>
          <w:rFonts w:eastAsia="SimSun"/>
          <w:i/>
          <w:sz w:val="22"/>
          <w:szCs w:val="22"/>
          <w:lang w:val="en-US" w:eastAsia="zh-CN"/>
        </w:rPr>
        <w:t xml:space="preserve"> the UE for </w:t>
      </w:r>
      <w:r>
        <w:rPr>
          <w:rFonts w:eastAsia="SimSun"/>
          <w:i/>
          <w:sz w:val="22"/>
          <w:szCs w:val="22"/>
          <w:lang w:val="en-US" w:eastAsia="zh-CN"/>
        </w:rPr>
        <w:t>rate-matching</w:t>
      </w:r>
      <w:r w:rsidRPr="00C212EE">
        <w:rPr>
          <w:rFonts w:eastAsia="SimSun"/>
          <w:i/>
          <w:sz w:val="22"/>
          <w:szCs w:val="22"/>
          <w:lang w:val="en-US" w:eastAsia="zh-CN"/>
        </w:rPr>
        <w:t xml:space="preserve"> resources</w:t>
      </w:r>
      <w:r>
        <w:rPr>
          <w:rFonts w:eastAsia="SimSun"/>
          <w:i/>
          <w:sz w:val="22"/>
          <w:szCs w:val="22"/>
          <w:lang w:val="en-US" w:eastAsia="zh-CN"/>
        </w:rPr>
        <w:t xml:space="preserve"> </w:t>
      </w:r>
      <w:r w:rsidRPr="00F4314F">
        <w:rPr>
          <w:rFonts w:eastAsia="SimSun"/>
          <w:i/>
          <w:sz w:val="22"/>
          <w:szCs w:val="22"/>
          <w:lang w:val="en-US" w:eastAsia="zh-CN"/>
        </w:rPr>
        <w:t>which follow the CSI-RS resource pattern.</w:t>
      </w:r>
    </w:p>
    <w:p w14:paraId="459ADC01" w14:textId="77777777" w:rsidR="00F4314F" w:rsidRPr="00C212EE" w:rsidRDefault="00E56D6E" w:rsidP="00F94A8E">
      <w:pPr>
        <w:pStyle w:val="ListParagraph"/>
        <w:numPr>
          <w:ilvl w:val="0"/>
          <w:numId w:val="22"/>
        </w:numPr>
        <w:spacing w:beforeLines="60" w:before="144" w:after="0"/>
        <w:jc w:val="both"/>
        <w:rPr>
          <w:rFonts w:eastAsia="SimSun"/>
          <w:i/>
          <w:sz w:val="22"/>
          <w:szCs w:val="22"/>
          <w:lang w:val="en-US" w:eastAsia="zh-CN"/>
        </w:rPr>
      </w:pPr>
      <w:r>
        <w:rPr>
          <w:rFonts w:eastAsia="SimSun"/>
          <w:i/>
          <w:sz w:val="22"/>
          <w:szCs w:val="22"/>
          <w:lang w:val="en-US" w:eastAsia="zh-CN"/>
        </w:rPr>
        <w:t>Option 2</w:t>
      </w:r>
      <w:r w:rsidRPr="00C212EE">
        <w:rPr>
          <w:rFonts w:eastAsia="SimSun"/>
          <w:i/>
          <w:sz w:val="22"/>
          <w:szCs w:val="22"/>
          <w:lang w:val="en-US" w:eastAsia="zh-CN"/>
        </w:rPr>
        <w:t>: Puncturing resources (</w:t>
      </w:r>
      <w:r>
        <w:rPr>
          <w:rFonts w:eastAsia="SimSun"/>
          <w:i/>
          <w:sz w:val="22"/>
          <w:szCs w:val="22"/>
          <w:lang w:val="en-US" w:eastAsia="zh-CN"/>
        </w:rPr>
        <w:t>pattern-based</w:t>
      </w:r>
      <w:r w:rsidRPr="00C212EE">
        <w:rPr>
          <w:rFonts w:eastAsia="SimSun"/>
          <w:i/>
          <w:sz w:val="22"/>
          <w:szCs w:val="22"/>
          <w:lang w:val="en-US" w:eastAsia="zh-CN"/>
        </w:rPr>
        <w:t>) can be configured to the UE</w:t>
      </w:r>
      <w:r>
        <w:rPr>
          <w:rFonts w:eastAsia="SimSun"/>
          <w:i/>
          <w:sz w:val="22"/>
          <w:szCs w:val="22"/>
          <w:lang w:val="en-US" w:eastAsia="zh-CN"/>
        </w:rPr>
        <w:t>.</w:t>
      </w:r>
    </w:p>
    <w:p w14:paraId="7D9963FF" w14:textId="77F57FA0" w:rsidR="00F4314F" w:rsidRPr="00F94A8E" w:rsidRDefault="00E56D6E" w:rsidP="00F94A8E">
      <w:pPr>
        <w:pStyle w:val="ListParagraph"/>
        <w:numPr>
          <w:ilvl w:val="0"/>
          <w:numId w:val="22"/>
        </w:numPr>
        <w:spacing w:beforeLines="60" w:before="144" w:after="0"/>
        <w:jc w:val="both"/>
        <w:rPr>
          <w:rFonts w:eastAsia="SimSun"/>
          <w:i/>
          <w:sz w:val="22"/>
          <w:szCs w:val="22"/>
          <w:lang w:val="en-US" w:eastAsia="zh-CN"/>
        </w:rPr>
      </w:pPr>
      <w:r w:rsidRPr="00C212EE">
        <w:rPr>
          <w:rFonts w:eastAsia="SimSun"/>
          <w:i/>
          <w:sz w:val="22"/>
          <w:szCs w:val="22"/>
          <w:lang w:val="en-US" w:eastAsia="zh-CN"/>
        </w:rPr>
        <w:t>Option</w:t>
      </w:r>
      <w:r>
        <w:rPr>
          <w:rFonts w:eastAsia="SimSun"/>
          <w:i/>
          <w:sz w:val="22"/>
          <w:szCs w:val="22"/>
          <w:lang w:val="en-US" w:eastAsia="zh-CN"/>
        </w:rPr>
        <w:t xml:space="preserve"> </w:t>
      </w:r>
      <w:r w:rsidRPr="00C212EE">
        <w:rPr>
          <w:rFonts w:eastAsia="SimSun"/>
          <w:i/>
          <w:sz w:val="22"/>
          <w:szCs w:val="22"/>
          <w:lang w:val="en-US" w:eastAsia="zh-CN"/>
        </w:rPr>
        <w:t>3: ZP-CSI resources</w:t>
      </w:r>
      <w:r>
        <w:rPr>
          <w:rFonts w:eastAsia="SimSun"/>
          <w:i/>
          <w:sz w:val="22"/>
          <w:szCs w:val="22"/>
          <w:lang w:val="en-US" w:eastAsia="zh-CN"/>
        </w:rPr>
        <w:t>,</w:t>
      </w:r>
      <w:r w:rsidRPr="00C212EE">
        <w:rPr>
          <w:rFonts w:eastAsia="SimSun"/>
          <w:i/>
          <w:sz w:val="22"/>
          <w:szCs w:val="22"/>
          <w:lang w:val="en-US" w:eastAsia="zh-CN"/>
        </w:rPr>
        <w:t xml:space="preserve"> which are applied for rate</w:t>
      </w:r>
      <w:r>
        <w:rPr>
          <w:rFonts w:eastAsia="SimSun"/>
          <w:i/>
          <w:sz w:val="22"/>
          <w:szCs w:val="22"/>
          <w:lang w:val="en-US" w:eastAsia="zh-CN"/>
        </w:rPr>
        <w:t>-</w:t>
      </w:r>
      <w:r w:rsidRPr="00C212EE">
        <w:rPr>
          <w:rFonts w:eastAsia="SimSun"/>
          <w:i/>
          <w:sz w:val="22"/>
          <w:szCs w:val="22"/>
          <w:lang w:val="en-US" w:eastAsia="zh-CN"/>
        </w:rPr>
        <w:t>matching UL transmissions</w:t>
      </w:r>
      <w:r>
        <w:rPr>
          <w:rFonts w:eastAsia="SimSun"/>
          <w:i/>
          <w:sz w:val="22"/>
          <w:szCs w:val="22"/>
          <w:lang w:val="en-US" w:eastAsia="zh-CN"/>
        </w:rPr>
        <w:t>, are defined.</w:t>
      </w:r>
    </w:p>
    <w:p w14:paraId="009E2A52" w14:textId="202E0B46" w:rsidR="00F4314F" w:rsidRDefault="00E56D6E" w:rsidP="00F94A8E">
      <w:pPr>
        <w:spacing w:beforeLines="60" w:before="144" w:after="0"/>
        <w:jc w:val="both"/>
        <w:rPr>
          <w:rFonts w:eastAsia="SimSun"/>
          <w:i/>
          <w:sz w:val="22"/>
          <w:szCs w:val="22"/>
          <w:lang w:val="en-US" w:eastAsia="zh-CN"/>
        </w:rPr>
      </w:pPr>
      <w:r w:rsidRPr="00016002">
        <w:rPr>
          <w:rFonts w:eastAsia="SimSun"/>
          <w:b/>
          <w:sz w:val="22"/>
          <w:szCs w:val="22"/>
          <w:u w:val="single"/>
          <w:lang w:val="en-US" w:eastAsia="zh-CN"/>
        </w:rPr>
        <w:t xml:space="preserve">Proposal </w:t>
      </w:r>
      <w:r w:rsidR="0081437E">
        <w:rPr>
          <w:rFonts w:eastAsia="SimSun"/>
          <w:b/>
          <w:sz w:val="22"/>
          <w:szCs w:val="22"/>
          <w:u w:val="single"/>
          <w:lang w:val="en-US" w:eastAsia="zh-CN"/>
        </w:rPr>
        <w:t>6</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Pr>
          <w:rFonts w:eastAsia="SimSun"/>
          <w:i/>
          <w:sz w:val="22"/>
          <w:szCs w:val="22"/>
          <w:lang w:val="en-US" w:eastAsia="zh-CN"/>
        </w:rPr>
        <w:t>Define CLI sensitivity level as a measurement metric for gNB-gNB CLI measurements</w:t>
      </w:r>
    </w:p>
    <w:p w14:paraId="10BA9AD2" w14:textId="77777777" w:rsidR="0081437E" w:rsidRDefault="0081437E" w:rsidP="00F94A8E">
      <w:pPr>
        <w:spacing w:beforeLines="60" w:before="144" w:after="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7</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Down select between one of the below approaches as baseline for further discussion on inter-gNB coordination. </w:t>
      </w:r>
    </w:p>
    <w:p w14:paraId="61D21958" w14:textId="77777777" w:rsidR="0081437E" w:rsidRDefault="0081437E" w:rsidP="00F94A8E">
      <w:pPr>
        <w:pStyle w:val="ListParagraph"/>
        <w:numPr>
          <w:ilvl w:val="0"/>
          <w:numId w:val="22"/>
        </w:numPr>
        <w:spacing w:beforeLines="60" w:before="144" w:after="0"/>
        <w:jc w:val="both"/>
        <w:rPr>
          <w:rFonts w:eastAsia="SimSun"/>
          <w:i/>
          <w:sz w:val="22"/>
          <w:szCs w:val="22"/>
        </w:rPr>
      </w:pPr>
      <w:r w:rsidRPr="001E4508">
        <w:rPr>
          <w:rFonts w:eastAsia="SimSun"/>
          <w:i/>
          <w:sz w:val="22"/>
          <w:szCs w:val="22"/>
        </w:rPr>
        <w:t>Approach-1: Victim gNB performing the CLI measurements and sharing the list of interfering</w:t>
      </w:r>
      <w:r>
        <w:rPr>
          <w:rFonts w:eastAsia="SimSun"/>
          <w:i/>
          <w:sz w:val="22"/>
          <w:szCs w:val="22"/>
        </w:rPr>
        <w:t>/preferred</w:t>
      </w:r>
      <w:r w:rsidRPr="001E4508">
        <w:rPr>
          <w:rFonts w:eastAsia="SimSun"/>
          <w:i/>
          <w:sz w:val="22"/>
          <w:szCs w:val="22"/>
        </w:rPr>
        <w:t xml:space="preserve"> beams </w:t>
      </w:r>
      <w:r>
        <w:rPr>
          <w:rFonts w:eastAsia="SimSun"/>
          <w:i/>
          <w:sz w:val="22"/>
          <w:szCs w:val="22"/>
        </w:rPr>
        <w:t xml:space="preserve">with </w:t>
      </w:r>
      <w:r w:rsidRPr="001E4508">
        <w:rPr>
          <w:rFonts w:eastAsia="SimSun"/>
          <w:i/>
          <w:sz w:val="22"/>
          <w:szCs w:val="22"/>
        </w:rPr>
        <w:t xml:space="preserve">the aggressor gNB along with </w:t>
      </w:r>
      <w:r>
        <w:rPr>
          <w:rFonts w:eastAsia="SimSun"/>
          <w:i/>
          <w:sz w:val="22"/>
          <w:szCs w:val="22"/>
        </w:rPr>
        <w:t xml:space="preserve">any additional </w:t>
      </w:r>
      <w:r w:rsidRPr="001E4508">
        <w:rPr>
          <w:rFonts w:eastAsia="SimSun"/>
          <w:i/>
          <w:sz w:val="22"/>
          <w:szCs w:val="22"/>
        </w:rPr>
        <w:t xml:space="preserve">assisting information. The aggressor gNB </w:t>
      </w:r>
      <w:r>
        <w:rPr>
          <w:rFonts w:eastAsia="SimSun"/>
          <w:i/>
          <w:sz w:val="22"/>
          <w:szCs w:val="22"/>
        </w:rPr>
        <w:t xml:space="preserve">takes </w:t>
      </w:r>
      <w:r w:rsidRPr="001E4508">
        <w:rPr>
          <w:rFonts w:eastAsia="SimSun"/>
          <w:i/>
          <w:sz w:val="22"/>
          <w:szCs w:val="22"/>
        </w:rPr>
        <w:t>corrective action based on the provided information.</w:t>
      </w:r>
    </w:p>
    <w:p w14:paraId="54232181" w14:textId="77777777" w:rsidR="0081437E" w:rsidRPr="001E4508" w:rsidRDefault="0081437E" w:rsidP="00F94A8E">
      <w:pPr>
        <w:pStyle w:val="ListParagraph"/>
        <w:numPr>
          <w:ilvl w:val="0"/>
          <w:numId w:val="22"/>
        </w:numPr>
        <w:spacing w:beforeLines="60" w:before="144" w:after="0"/>
        <w:jc w:val="both"/>
        <w:rPr>
          <w:rFonts w:eastAsia="SimSun"/>
          <w:i/>
          <w:sz w:val="22"/>
          <w:szCs w:val="22"/>
        </w:rPr>
      </w:pPr>
      <w:r w:rsidRPr="001E4508">
        <w:rPr>
          <w:rFonts w:eastAsia="SimSun"/>
          <w:i/>
          <w:sz w:val="22"/>
          <w:szCs w:val="22"/>
        </w:rPr>
        <w:t>Approach-2: Victim gNB performing the CLI measurements and sharing the list of interfering</w:t>
      </w:r>
      <w:r>
        <w:rPr>
          <w:rFonts w:eastAsia="SimSun"/>
          <w:i/>
          <w:sz w:val="22"/>
          <w:szCs w:val="22"/>
        </w:rPr>
        <w:t>/preferred</w:t>
      </w:r>
      <w:r w:rsidRPr="001E4508">
        <w:rPr>
          <w:rFonts w:eastAsia="SimSun"/>
          <w:i/>
          <w:sz w:val="22"/>
          <w:szCs w:val="22"/>
        </w:rPr>
        <w:t xml:space="preserve"> beams </w:t>
      </w:r>
      <w:r>
        <w:rPr>
          <w:rFonts w:eastAsia="SimSun"/>
          <w:i/>
          <w:sz w:val="22"/>
          <w:szCs w:val="22"/>
        </w:rPr>
        <w:t xml:space="preserve">with </w:t>
      </w:r>
      <w:r w:rsidRPr="001E4508">
        <w:rPr>
          <w:rFonts w:eastAsia="SimSun"/>
          <w:i/>
          <w:sz w:val="22"/>
          <w:szCs w:val="22"/>
        </w:rPr>
        <w:t xml:space="preserve">the aggressor gNB. The aggressor gNB provides </w:t>
      </w:r>
      <w:r>
        <w:rPr>
          <w:rFonts w:eastAsia="SimSun"/>
          <w:i/>
          <w:sz w:val="22"/>
          <w:szCs w:val="22"/>
        </w:rPr>
        <w:t xml:space="preserve">additional </w:t>
      </w:r>
      <w:r w:rsidRPr="001E4508">
        <w:rPr>
          <w:rFonts w:eastAsia="SimSun"/>
          <w:i/>
          <w:sz w:val="22"/>
          <w:szCs w:val="22"/>
        </w:rPr>
        <w:t>assistance information to the victim gNB to help the victim gNB take appropriate corrective action.</w:t>
      </w:r>
    </w:p>
    <w:p w14:paraId="0CB4CF65" w14:textId="77777777" w:rsidR="0081437E" w:rsidRPr="00F94A8E" w:rsidRDefault="0081437E" w:rsidP="00F94A8E">
      <w:pPr>
        <w:spacing w:beforeLines="60" w:before="144" w:after="0"/>
        <w:jc w:val="both"/>
        <w:rPr>
          <w:rFonts w:eastAsia="SimSun"/>
          <w:i/>
          <w:sz w:val="22"/>
          <w:szCs w:val="22"/>
        </w:rPr>
      </w:pPr>
      <w:r w:rsidRPr="00F94A8E">
        <w:rPr>
          <w:rFonts w:eastAsia="SimSun"/>
          <w:b/>
          <w:sz w:val="22"/>
          <w:szCs w:val="22"/>
          <w:u w:val="single"/>
          <w:lang w:val="en-US" w:eastAsia="zh-CN"/>
        </w:rPr>
        <w:t>Proposal 8:</w:t>
      </w:r>
      <w:r w:rsidRPr="00F94A8E">
        <w:rPr>
          <w:rFonts w:eastAsia="SimSun"/>
          <w:bCs/>
          <w:sz w:val="22"/>
          <w:szCs w:val="22"/>
          <w:lang w:val="en-US" w:eastAsia="zh-CN"/>
        </w:rPr>
        <w:t xml:space="preserve"> </w:t>
      </w:r>
      <w:r w:rsidRPr="00F94A8E">
        <w:rPr>
          <w:rFonts w:eastAsia="SimSun"/>
          <w:i/>
          <w:sz w:val="22"/>
          <w:szCs w:val="22"/>
        </w:rPr>
        <w:t xml:space="preserve">Specify information exchange of interfering beams measured by victim gNB for inter-gNB coordination. </w:t>
      </w:r>
    </w:p>
    <w:p w14:paraId="63CEA94B" w14:textId="77777777" w:rsidR="0081437E" w:rsidRDefault="0081437E" w:rsidP="00F94A8E">
      <w:pPr>
        <w:spacing w:beforeLines="60" w:before="144" w:after="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9</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The following information exchange between gNB is supported for coordinated inter-gNB scheduling. </w:t>
      </w:r>
    </w:p>
    <w:p w14:paraId="0A41914B" w14:textId="77777777" w:rsidR="0081437E" w:rsidRPr="0015580F" w:rsidRDefault="0081437E" w:rsidP="00F94A8E">
      <w:pPr>
        <w:pStyle w:val="ListParagraph"/>
        <w:numPr>
          <w:ilvl w:val="1"/>
          <w:numId w:val="4"/>
        </w:numPr>
        <w:spacing w:beforeLines="60" w:before="144" w:after="0"/>
        <w:jc w:val="both"/>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 of victim/aggressor gNB</w:t>
      </w:r>
    </w:p>
    <w:p w14:paraId="106FA511" w14:textId="77777777" w:rsidR="0081437E" w:rsidRPr="007C436F" w:rsidRDefault="0081437E" w:rsidP="00F94A8E">
      <w:pPr>
        <w:pStyle w:val="ListParagraph"/>
        <w:numPr>
          <w:ilvl w:val="1"/>
          <w:numId w:val="4"/>
        </w:numPr>
        <w:spacing w:beforeLines="60" w:before="144" w:after="0"/>
        <w:jc w:val="both"/>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n of aggressor gNB</w:t>
      </w:r>
    </w:p>
    <w:p w14:paraId="5E797E18" w14:textId="19A318E1" w:rsidR="00395491" w:rsidRDefault="00E56D6E" w:rsidP="00F94A8E">
      <w:pPr>
        <w:spacing w:beforeLines="60" w:before="144" w:after="0"/>
        <w:jc w:val="both"/>
        <w:rPr>
          <w:rFonts w:eastAsia="SimSun"/>
          <w:bCs/>
          <w:i/>
          <w:iCs/>
          <w:sz w:val="22"/>
          <w:szCs w:val="22"/>
          <w:lang w:val="en-US" w:eastAsia="zh-CN"/>
        </w:rPr>
      </w:pPr>
      <w:r w:rsidRPr="00396A43">
        <w:rPr>
          <w:rFonts w:eastAsia="SimSun"/>
          <w:b/>
          <w:sz w:val="22"/>
          <w:szCs w:val="22"/>
          <w:u w:val="single"/>
          <w:lang w:val="en-US" w:eastAsia="zh-CN"/>
        </w:rPr>
        <w:t xml:space="preserve">Proposal </w:t>
      </w:r>
      <w:r w:rsidR="0081437E">
        <w:rPr>
          <w:rFonts w:eastAsia="SimSun"/>
          <w:b/>
          <w:sz w:val="22"/>
          <w:szCs w:val="22"/>
          <w:u w:val="single"/>
          <w:lang w:val="en-US" w:eastAsia="zh-CN"/>
        </w:rPr>
        <w:t>10</w:t>
      </w:r>
      <w:r w:rsidRPr="00396A43">
        <w:rPr>
          <w:rFonts w:eastAsia="SimSun"/>
          <w:b/>
          <w:sz w:val="22"/>
          <w:szCs w:val="22"/>
          <w:u w:val="single"/>
          <w:lang w:val="en-US" w:eastAsia="zh-CN"/>
        </w:rPr>
        <w:t>:</w:t>
      </w:r>
      <w:r w:rsidRPr="00396A43">
        <w:rPr>
          <w:rFonts w:eastAsia="SimSun"/>
          <w:b/>
          <w:sz w:val="22"/>
          <w:szCs w:val="22"/>
          <w:lang w:val="en-US" w:eastAsia="zh-CN"/>
        </w:rPr>
        <w:t xml:space="preserve"> </w:t>
      </w:r>
      <w:r w:rsidRPr="00396A43">
        <w:rPr>
          <w:rFonts w:eastAsia="SimSun"/>
          <w:bCs/>
          <w:i/>
          <w:iCs/>
          <w:sz w:val="22"/>
          <w:szCs w:val="22"/>
          <w:lang w:val="en-US" w:eastAsia="zh-CN"/>
        </w:rPr>
        <w:t xml:space="preserve">For inter-gNB CLI mitigation, </w:t>
      </w:r>
      <w:r w:rsidR="00C57490" w:rsidRPr="00396A43">
        <w:rPr>
          <w:rFonts w:eastAsia="SimSun"/>
          <w:bCs/>
          <w:i/>
          <w:iCs/>
          <w:sz w:val="22"/>
          <w:szCs w:val="22"/>
          <w:lang w:val="en-US" w:eastAsia="zh-CN"/>
        </w:rPr>
        <w:t>gNB</w:t>
      </w:r>
      <w:r w:rsidR="00C57490">
        <w:rPr>
          <w:rFonts w:eastAsia="SimSun"/>
          <w:bCs/>
          <w:i/>
          <w:iCs/>
          <w:sz w:val="22"/>
          <w:szCs w:val="22"/>
          <w:lang w:val="en-US" w:eastAsia="zh-CN"/>
        </w:rPr>
        <w:t>s</w:t>
      </w:r>
      <w:r w:rsidRPr="00396A43">
        <w:rPr>
          <w:rFonts w:eastAsia="SimSun"/>
          <w:bCs/>
          <w:i/>
          <w:iCs/>
          <w:sz w:val="22"/>
          <w:szCs w:val="22"/>
          <w:lang w:val="en-US" w:eastAsia="zh-CN"/>
        </w:rPr>
        <w:t xml:space="preserve"> exchange with each other the UL subband frequency resource configuration and SBFD time occasions</w:t>
      </w:r>
    </w:p>
    <w:p w14:paraId="33BB90DC" w14:textId="602023A4" w:rsidR="0081437E" w:rsidRPr="00395491" w:rsidRDefault="0081437E" w:rsidP="00F94A8E">
      <w:pPr>
        <w:spacing w:beforeLines="60" w:before="144" w:after="0"/>
        <w:jc w:val="both"/>
        <w:rPr>
          <w:rFonts w:eastAsia="SimSun"/>
          <w:bCs/>
          <w:i/>
          <w:iCs/>
          <w:sz w:val="22"/>
          <w:szCs w:val="22"/>
          <w:lang w:val="en-US" w:eastAsia="zh-CN"/>
        </w:rPr>
      </w:pPr>
      <w:r w:rsidRPr="005B2F33">
        <w:rPr>
          <w:rFonts w:eastAsia="SimSun"/>
          <w:b/>
          <w:sz w:val="22"/>
          <w:szCs w:val="22"/>
          <w:u w:val="single"/>
          <w:lang w:val="en-US" w:eastAsia="zh-CN"/>
        </w:rPr>
        <w:lastRenderedPageBreak/>
        <w:t xml:space="preserve">Proposal </w:t>
      </w:r>
      <w:r>
        <w:rPr>
          <w:rFonts w:eastAsia="SimSun"/>
          <w:b/>
          <w:sz w:val="22"/>
          <w:szCs w:val="22"/>
          <w:u w:val="single"/>
          <w:lang w:val="en-US" w:eastAsia="zh-CN"/>
        </w:rPr>
        <w:t>11</w:t>
      </w:r>
      <w:r w:rsidRPr="005B2F33">
        <w:rPr>
          <w:rFonts w:eastAsia="SimSun"/>
          <w:b/>
          <w:sz w:val="22"/>
          <w:szCs w:val="22"/>
          <w:u w:val="single"/>
          <w:lang w:val="en-US" w:eastAsia="zh-CN"/>
        </w:rPr>
        <w:t>:</w:t>
      </w:r>
      <w:r w:rsidRPr="00D817FF">
        <w:rPr>
          <w:rFonts w:eastAsia="SimSun"/>
          <w:b/>
          <w:sz w:val="22"/>
          <w:szCs w:val="22"/>
          <w:lang w:val="en-US" w:eastAsia="zh-CN"/>
        </w:rPr>
        <w:t xml:space="preserve"> </w:t>
      </w:r>
      <w:r w:rsidRPr="001E4508">
        <w:rPr>
          <w:rFonts w:eastAsia="SimSun"/>
          <w:bCs/>
          <w:i/>
          <w:iCs/>
          <w:sz w:val="22"/>
          <w:szCs w:val="22"/>
          <w:lang w:val="en-US" w:eastAsia="zh-CN"/>
        </w:rPr>
        <w:t>Specify L1 based UE-UE C</w:t>
      </w:r>
      <w:r>
        <w:rPr>
          <w:rFonts w:eastAsia="SimSun"/>
          <w:bCs/>
          <w:i/>
          <w:iCs/>
          <w:sz w:val="22"/>
          <w:szCs w:val="22"/>
          <w:lang w:val="en-US" w:eastAsia="zh-CN"/>
        </w:rPr>
        <w:t>LI</w:t>
      </w:r>
      <w:r w:rsidRPr="001E4508">
        <w:rPr>
          <w:rFonts w:eastAsia="SimSun"/>
          <w:bCs/>
          <w:i/>
          <w:iCs/>
          <w:sz w:val="22"/>
          <w:szCs w:val="22"/>
          <w:lang w:val="en-US" w:eastAsia="zh-CN"/>
        </w:rPr>
        <w:t xml:space="preserve"> measurements</w:t>
      </w:r>
      <w:r>
        <w:rPr>
          <w:rFonts w:eastAsia="SimSun"/>
          <w:bCs/>
          <w:i/>
          <w:iCs/>
          <w:sz w:val="22"/>
          <w:szCs w:val="22"/>
          <w:lang w:val="en-US" w:eastAsia="zh-CN"/>
        </w:rPr>
        <w:t xml:space="preserve"> and reporting.</w:t>
      </w:r>
    </w:p>
    <w:p w14:paraId="75E749B7" w14:textId="20FE4130" w:rsidR="003D7DCD" w:rsidRDefault="00E56D6E" w:rsidP="00F94A8E">
      <w:pPr>
        <w:spacing w:beforeLines="60" w:before="144" w:after="0"/>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81437E">
        <w:rPr>
          <w:rFonts w:eastAsia="SimSun"/>
          <w:b/>
          <w:sz w:val="22"/>
          <w:szCs w:val="22"/>
          <w:u w:val="single"/>
          <w:lang w:val="en-US" w:eastAsia="zh-CN"/>
        </w:rPr>
        <w:t>12</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 xml:space="preserve">The configuration information for UE-to-UE </w:t>
      </w:r>
      <w:r w:rsidR="0081437E">
        <w:rPr>
          <w:rFonts w:eastAsia="SimSun"/>
          <w:i/>
          <w:sz w:val="22"/>
          <w:szCs w:val="22"/>
          <w:lang w:eastAsia="zh-CN"/>
        </w:rPr>
        <w:t xml:space="preserve">L1 </w:t>
      </w:r>
      <w:r w:rsidRPr="00290DEB">
        <w:rPr>
          <w:rFonts w:eastAsia="SimSun"/>
          <w:i/>
          <w:sz w:val="22"/>
          <w:szCs w:val="22"/>
          <w:lang w:eastAsia="zh-CN"/>
        </w:rPr>
        <w:t xml:space="preserve">CLI measurement should include a list of TCI states for </w:t>
      </w:r>
      <w:r>
        <w:rPr>
          <w:rFonts w:eastAsia="SimSun"/>
          <w:i/>
          <w:sz w:val="22"/>
          <w:szCs w:val="22"/>
          <w:lang w:eastAsia="zh-CN"/>
        </w:rPr>
        <w:t xml:space="preserve">beam-based </w:t>
      </w:r>
      <w:r w:rsidRPr="00290DEB">
        <w:rPr>
          <w:rFonts w:eastAsia="SimSun"/>
          <w:i/>
          <w:sz w:val="22"/>
          <w:szCs w:val="22"/>
          <w:lang w:eastAsia="zh-CN"/>
        </w:rPr>
        <w:t>CLI measurement</w:t>
      </w:r>
      <w:r>
        <w:rPr>
          <w:rFonts w:eastAsia="SimSun"/>
          <w:i/>
          <w:sz w:val="22"/>
          <w:szCs w:val="22"/>
          <w:lang w:eastAsia="zh-CN"/>
        </w:rPr>
        <w:t>s</w:t>
      </w:r>
      <w:r w:rsidRPr="00290DEB">
        <w:rPr>
          <w:rFonts w:eastAsia="SimSun"/>
          <w:i/>
          <w:sz w:val="22"/>
          <w:szCs w:val="22"/>
          <w:lang w:eastAsia="zh-CN"/>
        </w:rPr>
        <w:t>.</w:t>
      </w:r>
    </w:p>
    <w:p w14:paraId="4503DA01" w14:textId="551792EC" w:rsidR="00395491" w:rsidRPr="00395491" w:rsidRDefault="00E56D6E" w:rsidP="00F94A8E">
      <w:pPr>
        <w:spacing w:beforeLines="60" w:before="144" w:after="0"/>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81437E">
        <w:rPr>
          <w:rFonts w:eastAsia="SimSun"/>
          <w:b/>
          <w:sz w:val="22"/>
          <w:szCs w:val="22"/>
          <w:u w:val="single"/>
          <w:lang w:val="en-US" w:eastAsia="zh-CN"/>
        </w:rPr>
        <w:t>13</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rPr>
        <w:t xml:space="preserve">The </w:t>
      </w:r>
      <w:r>
        <w:rPr>
          <w:rFonts w:eastAsia="SimSun"/>
          <w:i/>
          <w:sz w:val="22"/>
          <w:szCs w:val="22"/>
        </w:rPr>
        <w:t xml:space="preserve">UE-to-UE </w:t>
      </w:r>
      <w:r w:rsidR="0081437E">
        <w:rPr>
          <w:rFonts w:eastAsia="SimSun"/>
          <w:i/>
          <w:sz w:val="22"/>
          <w:szCs w:val="22"/>
        </w:rPr>
        <w:t xml:space="preserve">L1 </w:t>
      </w:r>
      <w:r>
        <w:rPr>
          <w:rFonts w:eastAsia="SimSun"/>
          <w:i/>
          <w:sz w:val="22"/>
          <w:szCs w:val="22"/>
        </w:rPr>
        <w:t>CLI report configuration/indication information should include K (K&gt;=1) TCI states with the highest L1-SRS-RSRP, L1-SINR,</w:t>
      </w:r>
      <w:r w:rsidRPr="001E1AC1">
        <w:rPr>
          <w:rFonts w:eastAsia="SimSun"/>
          <w:i/>
          <w:sz w:val="22"/>
          <w:szCs w:val="22"/>
          <w:lang w:eastAsia="zh-CN"/>
        </w:rPr>
        <w:t xml:space="preserve"> or L1-CLI-RSSI</w:t>
      </w:r>
      <w:r>
        <w:rPr>
          <w:rFonts w:eastAsia="SimSun"/>
          <w:i/>
          <w:sz w:val="22"/>
          <w:szCs w:val="22"/>
          <w:lang w:eastAsia="zh-CN"/>
        </w:rPr>
        <w:t>.</w:t>
      </w:r>
    </w:p>
    <w:p w14:paraId="3FCF4130" w14:textId="046C4254" w:rsidR="00395491" w:rsidRDefault="00E56D6E" w:rsidP="00F94A8E">
      <w:pPr>
        <w:spacing w:beforeLines="60" w:before="144"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81437E">
        <w:rPr>
          <w:rFonts w:eastAsia="SimSun"/>
          <w:b/>
          <w:sz w:val="22"/>
          <w:szCs w:val="22"/>
          <w:u w:val="single"/>
          <w:lang w:val="en-US" w:eastAsia="zh-CN"/>
        </w:rPr>
        <w:t>14</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00582FD7" w:rsidRPr="005C0F21">
        <w:rPr>
          <w:rFonts w:eastAsia="SimSun"/>
          <w:i/>
          <w:sz w:val="22"/>
          <w:szCs w:val="22"/>
          <w:lang w:val="en-US" w:eastAsia="zh-CN"/>
        </w:rPr>
        <w:t>Unified design for CLI RS for gNB-to-gNB and UE-to-UE measurement should be considered to reduce the RS overhead.</w:t>
      </w:r>
      <w:r w:rsidR="00582FD7" w:rsidRPr="008C1BA1">
        <w:t xml:space="preserve"> </w:t>
      </w:r>
      <w:r w:rsidR="00582FD7">
        <w:rPr>
          <w:rFonts w:eastAsia="SimSun"/>
          <w:i/>
          <w:sz w:val="22"/>
          <w:szCs w:val="22"/>
          <w:lang w:val="en-US" w:eastAsia="zh-CN"/>
        </w:rPr>
        <w:t>T</w:t>
      </w:r>
      <w:r w:rsidR="00582FD7" w:rsidRPr="008C1BA1">
        <w:rPr>
          <w:rFonts w:eastAsia="SimSun"/>
          <w:i/>
          <w:sz w:val="22"/>
          <w:szCs w:val="22"/>
          <w:lang w:val="en-US" w:eastAsia="zh-CN"/>
        </w:rPr>
        <w:t>he RS for UE-UE and gNB-gNB interference measurement can be orthogonal</w:t>
      </w:r>
      <w:r w:rsidR="00582FD7">
        <w:rPr>
          <w:rFonts w:eastAsia="SimSun"/>
          <w:i/>
          <w:sz w:val="22"/>
          <w:szCs w:val="22"/>
          <w:lang w:val="en-US" w:eastAsia="zh-CN"/>
        </w:rPr>
        <w:t xml:space="preserve"> in order to achieve this goal.</w:t>
      </w:r>
    </w:p>
    <w:p w14:paraId="0D04ACB3" w14:textId="483934C8" w:rsidR="00395491" w:rsidRDefault="00E56D6E" w:rsidP="00F94A8E">
      <w:pPr>
        <w:spacing w:beforeLines="60" w:before="144"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0081437E">
        <w:rPr>
          <w:rFonts w:eastAsia="SimSun"/>
          <w:b/>
          <w:sz w:val="22"/>
          <w:szCs w:val="22"/>
          <w:u w:val="single"/>
          <w:lang w:val="en-US" w:eastAsia="zh-CN"/>
        </w:rPr>
        <w:t>5</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Only consider Method#1 (</w:t>
      </w:r>
      <w:r w:rsidRPr="00435072">
        <w:rPr>
          <w:rFonts w:eastAsia="SimSun"/>
          <w:i/>
          <w:sz w:val="22"/>
          <w:szCs w:val="22"/>
          <w:lang w:val="en-US" w:eastAsia="zh-CN"/>
        </w:rPr>
        <w:t>victim UE measures RSSI within DL subband</w:t>
      </w:r>
      <w:r>
        <w:rPr>
          <w:rFonts w:eastAsia="SimSun"/>
          <w:i/>
          <w:sz w:val="22"/>
          <w:szCs w:val="22"/>
          <w:lang w:val="en-US" w:eastAsia="zh-CN"/>
        </w:rPr>
        <w:t>) and Method#2 (</w:t>
      </w:r>
      <w:r w:rsidRPr="00435072">
        <w:rPr>
          <w:rFonts w:eastAsia="SimSun"/>
          <w:i/>
          <w:sz w:val="22"/>
          <w:szCs w:val="22"/>
          <w:lang w:val="en-US" w:eastAsia="zh-CN"/>
        </w:rPr>
        <w:t>victim UE measures RSRP of aggressor UE within UL subband</w:t>
      </w:r>
      <w:r>
        <w:rPr>
          <w:rFonts w:eastAsia="SimSun"/>
          <w:i/>
          <w:sz w:val="22"/>
          <w:szCs w:val="22"/>
          <w:lang w:val="en-US" w:eastAsia="zh-CN"/>
        </w:rPr>
        <w:t>) for inter-UE CLI handling schemes specification</w:t>
      </w:r>
      <w:r w:rsidRPr="005C0F21">
        <w:rPr>
          <w:rFonts w:eastAsia="SimSun"/>
          <w:i/>
          <w:sz w:val="22"/>
          <w:szCs w:val="22"/>
          <w:lang w:val="en-US" w:eastAsia="zh-CN"/>
        </w:rPr>
        <w:t>.</w:t>
      </w:r>
    </w:p>
    <w:p w14:paraId="076215D7" w14:textId="55AAB333" w:rsidR="000C7DA4" w:rsidRDefault="00E56D6E" w:rsidP="00F94A8E">
      <w:pPr>
        <w:spacing w:beforeLines="60" w:before="144"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0081437E">
        <w:rPr>
          <w:rFonts w:eastAsia="SimSun"/>
          <w:b/>
          <w:sz w:val="22"/>
          <w:szCs w:val="22"/>
          <w:u w:val="single"/>
          <w:lang w:val="en-US" w:eastAsia="zh-CN"/>
        </w:rPr>
        <w:t>6</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Only consider Alt#1 (</w:t>
      </w:r>
      <w:r w:rsidRPr="004F24FF">
        <w:rPr>
          <w:rFonts w:eastAsia="SimSun"/>
          <w:i/>
          <w:sz w:val="22"/>
          <w:szCs w:val="22"/>
          <w:lang w:val="en-US" w:eastAsia="zh-CN"/>
        </w:rPr>
        <w:t>separate CLI-RSSI measurement resources/reports in each DL subband</w:t>
      </w:r>
      <w:r>
        <w:rPr>
          <w:rFonts w:eastAsia="SimSun"/>
          <w:i/>
          <w:sz w:val="22"/>
          <w:szCs w:val="22"/>
          <w:lang w:val="en-US" w:eastAsia="zh-CN"/>
        </w:rPr>
        <w:t xml:space="preserve">) and </w:t>
      </w:r>
      <w:r w:rsidRPr="004F24FF">
        <w:rPr>
          <w:rFonts w:eastAsia="SimSun"/>
          <w:i/>
          <w:sz w:val="22"/>
          <w:szCs w:val="22"/>
          <w:lang w:val="en-US" w:eastAsia="zh-CN"/>
        </w:rPr>
        <w:t xml:space="preserve">Alt #2 </w:t>
      </w:r>
      <w:r>
        <w:rPr>
          <w:rFonts w:eastAsia="SimSun"/>
          <w:i/>
          <w:sz w:val="22"/>
          <w:szCs w:val="22"/>
          <w:lang w:val="en-US" w:eastAsia="zh-CN"/>
        </w:rPr>
        <w:t>(</w:t>
      </w:r>
      <w:r w:rsidRPr="004F24FF">
        <w:rPr>
          <w:rFonts w:eastAsia="SimSun"/>
          <w:i/>
          <w:sz w:val="22"/>
          <w:szCs w:val="22"/>
          <w:lang w:val="en-US" w:eastAsia="zh-CN"/>
        </w:rPr>
        <w:t>CLI-RSSI measure/report in one DL subband only</w:t>
      </w:r>
      <w:r>
        <w:rPr>
          <w:rFonts w:eastAsia="SimSun"/>
          <w:i/>
          <w:sz w:val="22"/>
          <w:szCs w:val="22"/>
          <w:lang w:val="en-US" w:eastAsia="zh-CN"/>
        </w:rPr>
        <w:t>) for specification for</w:t>
      </w:r>
      <w:r w:rsidRPr="00435072">
        <w:t xml:space="preserve"> </w:t>
      </w:r>
      <w:r w:rsidRPr="00435072">
        <w:rPr>
          <w:rFonts w:eastAsia="SimSun"/>
          <w:i/>
          <w:sz w:val="22"/>
          <w:szCs w:val="22"/>
          <w:lang w:val="en-US" w:eastAsia="zh-CN"/>
        </w:rPr>
        <w:t xml:space="preserve">CLI </w:t>
      </w:r>
      <w:r>
        <w:rPr>
          <w:rFonts w:eastAsia="SimSun"/>
          <w:i/>
          <w:sz w:val="22"/>
          <w:szCs w:val="22"/>
          <w:lang w:val="en-US" w:eastAsia="zh-CN"/>
        </w:rPr>
        <w:t>measurement methodologies</w:t>
      </w:r>
      <w:r w:rsidRPr="005C0F21">
        <w:rPr>
          <w:rFonts w:eastAsia="SimSun"/>
          <w:i/>
          <w:sz w:val="22"/>
          <w:szCs w:val="22"/>
          <w:lang w:val="en-US" w:eastAsia="zh-CN"/>
        </w:rPr>
        <w:t>.</w:t>
      </w:r>
    </w:p>
    <w:p w14:paraId="58EC7F2B" w14:textId="10A97D81" w:rsidR="00B8591F" w:rsidRPr="00A43C4E" w:rsidRDefault="00E56D6E" w:rsidP="00F94A8E">
      <w:pPr>
        <w:spacing w:beforeLines="60" w:before="144" w:after="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w:t>
      </w:r>
      <w:r w:rsidR="0081437E">
        <w:rPr>
          <w:rFonts w:eastAsia="SimSun"/>
          <w:b/>
          <w:sz w:val="22"/>
          <w:u w:val="single"/>
          <w:lang w:val="en-US" w:eastAsia="zh-CN"/>
        </w:rPr>
        <w:t>7</w:t>
      </w:r>
      <w:r w:rsidRPr="00A43C4E">
        <w:rPr>
          <w:rFonts w:eastAsia="SimSun"/>
          <w:b/>
          <w:sz w:val="22"/>
          <w:u w:val="single"/>
          <w:lang w:val="en-US" w:eastAsia="zh-CN"/>
        </w:rPr>
        <w:t>:</w:t>
      </w:r>
    </w:p>
    <w:p w14:paraId="03D778F4" w14:textId="77777777" w:rsidR="00B8591F" w:rsidRDefault="00E56D6E" w:rsidP="00F94A8E">
      <w:pPr>
        <w:pStyle w:val="ListParagraph"/>
        <w:numPr>
          <w:ilvl w:val="0"/>
          <w:numId w:val="23"/>
        </w:numPr>
        <w:spacing w:beforeLines="60" w:before="144" w:after="0"/>
        <w:contextualSpacing w:val="0"/>
        <w:jc w:val="both"/>
        <w:rPr>
          <w:rFonts w:eastAsia="SimSun"/>
          <w:i/>
          <w:sz w:val="22"/>
          <w:lang w:val="en-US" w:eastAsia="zh-CN"/>
        </w:rPr>
      </w:pPr>
      <w:r>
        <w:rPr>
          <w:rFonts w:eastAsia="SimSun"/>
          <w:i/>
          <w:sz w:val="22"/>
          <w:lang w:val="en-US" w:eastAsia="zh-CN"/>
        </w:rPr>
        <w:t xml:space="preserve">Consider </w:t>
      </w:r>
      <w:r w:rsidRPr="00032C66">
        <w:rPr>
          <w:rFonts w:eastAsia="SimSun"/>
          <w:i/>
          <w:sz w:val="22"/>
          <w:lang w:val="en-US" w:eastAsia="zh-CN"/>
        </w:rPr>
        <w:t xml:space="preserve">the CSI report </w:t>
      </w:r>
      <w:r>
        <w:rPr>
          <w:rFonts w:eastAsia="SimSun"/>
          <w:i/>
          <w:sz w:val="22"/>
          <w:lang w:val="en-US" w:eastAsia="zh-CN"/>
        </w:rPr>
        <w:t xml:space="preserve">size </w:t>
      </w:r>
      <w:r w:rsidRPr="00032C66">
        <w:rPr>
          <w:rFonts w:eastAsia="SimSun"/>
          <w:i/>
          <w:sz w:val="22"/>
          <w:lang w:val="en-US" w:eastAsia="zh-CN"/>
        </w:rPr>
        <w:t xml:space="preserve">enhancement for SBFD operation and different </w:t>
      </w:r>
      <w:r>
        <w:rPr>
          <w:rFonts w:eastAsia="SimSun"/>
          <w:i/>
          <w:sz w:val="22"/>
          <w:lang w:val="en-US" w:eastAsia="zh-CN"/>
        </w:rPr>
        <w:t>types</w:t>
      </w:r>
      <w:r w:rsidRPr="00032C66">
        <w:rPr>
          <w:rFonts w:eastAsia="SimSun"/>
          <w:i/>
          <w:sz w:val="22"/>
          <w:lang w:val="en-US" w:eastAsia="zh-CN"/>
        </w:rPr>
        <w:t xml:space="preserve"> of CLI interference</w:t>
      </w:r>
    </w:p>
    <w:p w14:paraId="7C47E46E" w14:textId="77777777" w:rsidR="00B8591F" w:rsidRDefault="00E56D6E" w:rsidP="00F94A8E">
      <w:pPr>
        <w:pStyle w:val="ListParagraph"/>
        <w:numPr>
          <w:ilvl w:val="0"/>
          <w:numId w:val="23"/>
        </w:numPr>
        <w:spacing w:beforeLines="60" w:before="144" w:after="0"/>
        <w:contextualSpacing w:val="0"/>
        <w:jc w:val="both"/>
        <w:rPr>
          <w:rFonts w:eastAsia="SimSun"/>
          <w:i/>
          <w:sz w:val="22"/>
          <w:lang w:val="en-US" w:eastAsia="zh-CN"/>
        </w:rPr>
      </w:pPr>
      <w:r>
        <w:rPr>
          <w:rFonts w:eastAsia="SimSun"/>
          <w:i/>
          <w:sz w:val="22"/>
          <w:lang w:val="en-US" w:eastAsia="zh-CN"/>
        </w:rPr>
        <w:t xml:space="preserve">Consider the non-uniform CLI bandwidth in inter-subband CLI measurement/report </w:t>
      </w:r>
    </w:p>
    <w:p w14:paraId="5036795C" w14:textId="77777777" w:rsidR="0081437E" w:rsidRPr="00A43C4E" w:rsidRDefault="0081437E" w:rsidP="00F94A8E">
      <w:pPr>
        <w:spacing w:beforeLines="60" w:before="144" w:after="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18</w:t>
      </w:r>
      <w:r w:rsidRPr="00A43C4E">
        <w:rPr>
          <w:rFonts w:eastAsia="SimSun"/>
          <w:b/>
          <w:sz w:val="22"/>
          <w:u w:val="single"/>
          <w:lang w:val="en-US" w:eastAsia="zh-CN"/>
        </w:rPr>
        <w:t>:</w:t>
      </w:r>
    </w:p>
    <w:p w14:paraId="54DAA5E6" w14:textId="01A34503" w:rsidR="0081437E" w:rsidRPr="001E4508" w:rsidRDefault="0081437E" w:rsidP="00F94A8E">
      <w:pPr>
        <w:pStyle w:val="ListParagraph"/>
        <w:numPr>
          <w:ilvl w:val="0"/>
          <w:numId w:val="23"/>
        </w:numPr>
        <w:spacing w:beforeLines="60" w:before="144" w:after="0"/>
        <w:contextualSpacing w:val="0"/>
        <w:jc w:val="both"/>
        <w:rPr>
          <w:rFonts w:eastAsia="SimSun"/>
          <w:iCs/>
          <w:sz w:val="22"/>
          <w:szCs w:val="22"/>
          <w:lang w:val="en-US" w:eastAsia="zh-CN"/>
        </w:rPr>
      </w:pPr>
      <w:r>
        <w:rPr>
          <w:rFonts w:eastAsia="SimSun"/>
          <w:i/>
          <w:sz w:val="22"/>
          <w:lang w:val="en-US" w:eastAsia="zh-CN"/>
        </w:rPr>
        <w:t xml:space="preserve">Consider following </w:t>
      </w:r>
      <w:r w:rsidR="00081F7C">
        <w:rPr>
          <w:rFonts w:eastAsia="SimSun"/>
          <w:i/>
          <w:sz w:val="22"/>
          <w:lang w:val="en-US" w:eastAsia="zh-CN"/>
        </w:rPr>
        <w:t>steps</w:t>
      </w:r>
      <w:r>
        <w:rPr>
          <w:rFonts w:eastAsia="SimSun"/>
          <w:i/>
          <w:sz w:val="22"/>
          <w:lang w:val="en-US" w:eastAsia="zh-CN"/>
        </w:rPr>
        <w:t xml:space="preserve"> to specify inter-gNB coordination requirements for UE-UE CLI handling</w:t>
      </w:r>
      <w:r w:rsidR="00081F7C">
        <w:rPr>
          <w:rFonts w:eastAsia="SimSun"/>
          <w:i/>
          <w:sz w:val="22"/>
          <w:lang w:val="en-US" w:eastAsia="zh-CN"/>
        </w:rPr>
        <w:t>.</w:t>
      </w:r>
    </w:p>
    <w:p w14:paraId="631B3C79" w14:textId="77777777" w:rsidR="0081437E" w:rsidRPr="001E4508" w:rsidRDefault="0081437E" w:rsidP="00F94A8E">
      <w:pPr>
        <w:pStyle w:val="ListParagraph"/>
        <w:numPr>
          <w:ilvl w:val="1"/>
          <w:numId w:val="23"/>
        </w:numPr>
        <w:spacing w:beforeLines="60" w:before="144" w:after="0"/>
        <w:jc w:val="both"/>
        <w:rPr>
          <w:rFonts w:eastAsia="SimSun"/>
          <w:i/>
          <w:sz w:val="22"/>
          <w:szCs w:val="22"/>
          <w:lang w:val="en-US" w:eastAsia="zh-CN"/>
        </w:rPr>
      </w:pPr>
      <w:r>
        <w:rPr>
          <w:rFonts w:eastAsia="SimSun"/>
          <w:i/>
          <w:sz w:val="22"/>
          <w:szCs w:val="22"/>
          <w:lang w:val="en-US" w:eastAsia="zh-CN"/>
        </w:rPr>
        <w:t>Request</w:t>
      </w:r>
      <w:r w:rsidRPr="001E4508">
        <w:rPr>
          <w:rFonts w:eastAsia="SimSun"/>
          <w:i/>
          <w:sz w:val="22"/>
          <w:szCs w:val="22"/>
          <w:lang w:val="en-US" w:eastAsia="zh-CN"/>
        </w:rPr>
        <w:t xml:space="preserve"> from gNB1 to gNB2 </w:t>
      </w:r>
      <w:r>
        <w:rPr>
          <w:rFonts w:eastAsia="SimSun"/>
          <w:i/>
          <w:sz w:val="22"/>
          <w:szCs w:val="22"/>
          <w:lang w:val="en-US" w:eastAsia="zh-CN"/>
        </w:rPr>
        <w:t>to trigger CLI-RS transmissions from one or more UEs connected to gNB2</w:t>
      </w:r>
      <w:r w:rsidRPr="001E4508">
        <w:rPr>
          <w:rFonts w:eastAsia="SimSun"/>
          <w:i/>
          <w:sz w:val="22"/>
          <w:szCs w:val="22"/>
          <w:lang w:val="en-US" w:eastAsia="zh-CN"/>
        </w:rPr>
        <w:t>.</w:t>
      </w:r>
    </w:p>
    <w:p w14:paraId="26EBD895" w14:textId="77777777" w:rsidR="0081437E" w:rsidRPr="001E4508" w:rsidRDefault="0081437E" w:rsidP="00F94A8E">
      <w:pPr>
        <w:pStyle w:val="ListParagraph"/>
        <w:numPr>
          <w:ilvl w:val="1"/>
          <w:numId w:val="23"/>
        </w:numPr>
        <w:spacing w:beforeLines="60" w:before="144" w:after="0"/>
        <w:jc w:val="both"/>
        <w:rPr>
          <w:rFonts w:eastAsia="SimSun"/>
          <w:i/>
          <w:sz w:val="22"/>
          <w:szCs w:val="22"/>
          <w:lang w:val="en-US" w:eastAsia="zh-CN"/>
        </w:rPr>
      </w:pPr>
      <w:r w:rsidRPr="001E4508">
        <w:rPr>
          <w:rFonts w:eastAsia="SimSun"/>
          <w:i/>
          <w:sz w:val="22"/>
          <w:szCs w:val="22"/>
          <w:lang w:val="en-US" w:eastAsia="zh-CN"/>
        </w:rPr>
        <w:t>Indication from gNB2 to gNB1 about CLI measurement resources to use for identifying the interfering UEs.</w:t>
      </w:r>
    </w:p>
    <w:p w14:paraId="40E091D0" w14:textId="77777777" w:rsidR="0081437E" w:rsidRDefault="0081437E" w:rsidP="00F94A8E">
      <w:pPr>
        <w:pStyle w:val="ListParagraph"/>
        <w:numPr>
          <w:ilvl w:val="1"/>
          <w:numId w:val="23"/>
        </w:numPr>
        <w:spacing w:beforeLines="60" w:before="144" w:after="0"/>
        <w:jc w:val="both"/>
        <w:rPr>
          <w:rFonts w:eastAsia="SimSun"/>
          <w:i/>
          <w:sz w:val="22"/>
          <w:szCs w:val="22"/>
          <w:lang w:val="en-US" w:eastAsia="zh-CN"/>
        </w:rPr>
      </w:pPr>
      <w:r w:rsidRPr="001E4508">
        <w:rPr>
          <w:rFonts w:eastAsia="SimSun"/>
          <w:i/>
          <w:sz w:val="22"/>
          <w:szCs w:val="22"/>
          <w:lang w:val="en-US" w:eastAsia="zh-CN"/>
        </w:rPr>
        <w:t>Indication from gNB1 to gNB2 about the identity of the interfering UEs of gNB2.</w:t>
      </w:r>
    </w:p>
    <w:p w14:paraId="5FB6A783" w14:textId="77777777" w:rsidR="0081437E" w:rsidRPr="00A43C4E" w:rsidRDefault="0081437E" w:rsidP="00F94A8E">
      <w:pPr>
        <w:spacing w:beforeLines="60" w:before="144" w:after="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19</w:t>
      </w:r>
      <w:r w:rsidRPr="00A43C4E">
        <w:rPr>
          <w:rFonts w:eastAsia="SimSun"/>
          <w:b/>
          <w:sz w:val="22"/>
          <w:u w:val="single"/>
          <w:lang w:val="en-US" w:eastAsia="zh-CN"/>
        </w:rPr>
        <w:t>:</w:t>
      </w:r>
    </w:p>
    <w:p w14:paraId="7D452C32" w14:textId="77777777" w:rsidR="0081437E" w:rsidRPr="001E4508" w:rsidRDefault="0081437E" w:rsidP="00F94A8E">
      <w:pPr>
        <w:pStyle w:val="ListParagraph"/>
        <w:numPr>
          <w:ilvl w:val="0"/>
          <w:numId w:val="23"/>
        </w:numPr>
        <w:spacing w:beforeLines="60" w:before="144" w:after="0"/>
        <w:contextualSpacing w:val="0"/>
        <w:jc w:val="both"/>
        <w:rPr>
          <w:rFonts w:eastAsia="SimSun"/>
          <w:iCs/>
          <w:sz w:val="22"/>
          <w:szCs w:val="22"/>
          <w:lang w:val="en-US" w:eastAsia="zh-CN"/>
        </w:rPr>
      </w:pPr>
      <w:r>
        <w:rPr>
          <w:rFonts w:eastAsia="SimSun"/>
          <w:i/>
          <w:sz w:val="22"/>
          <w:lang w:val="en-US" w:eastAsia="zh-CN"/>
        </w:rPr>
        <w:t>Prioritize UE Tx power adjustment-based solutions for UE-UE CLI handling.</w:t>
      </w:r>
    </w:p>
    <w:p w14:paraId="1F12C391" w14:textId="77777777" w:rsidR="0081437E" w:rsidRPr="00A43C4E" w:rsidRDefault="0081437E" w:rsidP="00F94A8E">
      <w:pPr>
        <w:spacing w:beforeLines="60" w:before="144" w:after="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Pr>
          <w:rFonts w:eastAsia="SimSun"/>
          <w:b/>
          <w:sz w:val="22"/>
          <w:u w:val="single"/>
          <w:lang w:val="en-US" w:eastAsia="zh-CN"/>
        </w:rPr>
        <w:t>20</w:t>
      </w:r>
      <w:r w:rsidRPr="00A43C4E">
        <w:rPr>
          <w:rFonts w:eastAsia="SimSun"/>
          <w:b/>
          <w:sz w:val="22"/>
          <w:u w:val="single"/>
          <w:lang w:val="en-US" w:eastAsia="zh-CN"/>
        </w:rPr>
        <w:t>:</w:t>
      </w:r>
    </w:p>
    <w:p w14:paraId="2DE554F6" w14:textId="77777777" w:rsidR="0081437E" w:rsidRPr="001E4508" w:rsidRDefault="0081437E" w:rsidP="00F94A8E">
      <w:pPr>
        <w:pStyle w:val="ListParagraph"/>
        <w:numPr>
          <w:ilvl w:val="0"/>
          <w:numId w:val="23"/>
        </w:numPr>
        <w:spacing w:beforeLines="60" w:before="144" w:after="0"/>
        <w:contextualSpacing w:val="0"/>
        <w:jc w:val="both"/>
        <w:rPr>
          <w:rFonts w:eastAsia="SimSun"/>
          <w:iCs/>
          <w:sz w:val="22"/>
          <w:szCs w:val="22"/>
          <w:lang w:val="en-US" w:eastAsia="zh-CN"/>
        </w:rPr>
      </w:pPr>
      <w:r>
        <w:rPr>
          <w:rFonts w:eastAsia="SimSun"/>
          <w:i/>
          <w:sz w:val="22"/>
          <w:lang w:val="en-US" w:eastAsia="zh-CN"/>
        </w:rPr>
        <w:t>RAN1 to discuss whether to develop a unified UE Tx power adjustment solution covering different use cases or to specify different mechanisms for the identified use cases. Consider the following use cases for consideration.</w:t>
      </w:r>
    </w:p>
    <w:p w14:paraId="51F93F8D" w14:textId="77777777" w:rsidR="0081437E" w:rsidRPr="001E4508" w:rsidRDefault="0081437E" w:rsidP="00F94A8E">
      <w:pPr>
        <w:pStyle w:val="ListParagraph"/>
        <w:numPr>
          <w:ilvl w:val="1"/>
          <w:numId w:val="23"/>
        </w:numPr>
        <w:spacing w:beforeLines="60" w:before="144" w:after="0"/>
        <w:jc w:val="both"/>
        <w:rPr>
          <w:rFonts w:eastAsia="SimSun"/>
          <w:i/>
          <w:sz w:val="22"/>
          <w:szCs w:val="22"/>
          <w:lang w:val="en-US" w:eastAsia="zh-CN"/>
        </w:rPr>
      </w:pPr>
      <w:r>
        <w:rPr>
          <w:rFonts w:eastAsia="SimSun"/>
          <w:i/>
          <w:sz w:val="22"/>
          <w:szCs w:val="22"/>
          <w:lang w:val="en-US" w:eastAsia="zh-CN"/>
        </w:rPr>
        <w:t xml:space="preserve">UE Tx power adjustment </w:t>
      </w:r>
      <w:r w:rsidRPr="001E4508">
        <w:rPr>
          <w:rFonts w:eastAsia="SimSun"/>
          <w:i/>
          <w:sz w:val="22"/>
          <w:szCs w:val="22"/>
          <w:lang w:val="en-US" w:eastAsia="zh-CN"/>
        </w:rPr>
        <w:t>to counter the gNB self-interference</w:t>
      </w:r>
      <w:r>
        <w:rPr>
          <w:rFonts w:eastAsia="SimSun"/>
          <w:i/>
          <w:sz w:val="22"/>
          <w:szCs w:val="22"/>
          <w:lang w:val="en-US" w:eastAsia="zh-CN"/>
        </w:rPr>
        <w:t xml:space="preserve"> when a </w:t>
      </w:r>
      <w:r w:rsidRPr="001E4508">
        <w:rPr>
          <w:rFonts w:eastAsia="SimSun"/>
          <w:i/>
          <w:sz w:val="22"/>
          <w:szCs w:val="22"/>
          <w:lang w:val="en-US" w:eastAsia="zh-CN"/>
        </w:rPr>
        <w:t xml:space="preserve">UE </w:t>
      </w:r>
      <w:r>
        <w:rPr>
          <w:rFonts w:eastAsia="SimSun"/>
          <w:i/>
          <w:sz w:val="22"/>
          <w:szCs w:val="22"/>
          <w:lang w:val="en-US" w:eastAsia="zh-CN"/>
        </w:rPr>
        <w:t xml:space="preserve">is </w:t>
      </w:r>
      <w:r w:rsidRPr="001E4508">
        <w:rPr>
          <w:rFonts w:eastAsia="SimSun"/>
          <w:i/>
          <w:sz w:val="22"/>
          <w:szCs w:val="22"/>
          <w:lang w:val="en-US" w:eastAsia="zh-CN"/>
        </w:rPr>
        <w:t xml:space="preserve">performing UL Tx during SBFD symbols. </w:t>
      </w:r>
    </w:p>
    <w:p w14:paraId="6207EA6C" w14:textId="77777777" w:rsidR="0081437E" w:rsidRPr="001E4508" w:rsidRDefault="0081437E" w:rsidP="00F94A8E">
      <w:pPr>
        <w:pStyle w:val="ListParagraph"/>
        <w:numPr>
          <w:ilvl w:val="1"/>
          <w:numId w:val="23"/>
        </w:numPr>
        <w:spacing w:beforeLines="60" w:before="144" w:after="0"/>
        <w:jc w:val="both"/>
        <w:rPr>
          <w:rFonts w:eastAsia="SimSun"/>
          <w:i/>
          <w:sz w:val="22"/>
          <w:szCs w:val="22"/>
          <w:lang w:val="en-US" w:eastAsia="zh-CN"/>
        </w:rPr>
      </w:pPr>
      <w:r>
        <w:rPr>
          <w:rFonts w:eastAsia="SimSun"/>
          <w:i/>
          <w:sz w:val="22"/>
          <w:szCs w:val="22"/>
          <w:lang w:val="en-US" w:eastAsia="zh-CN"/>
        </w:rPr>
        <w:t xml:space="preserve">UE Tx power adjustment </w:t>
      </w:r>
      <w:r w:rsidRPr="001E4508">
        <w:rPr>
          <w:rFonts w:eastAsia="SimSun"/>
          <w:i/>
          <w:sz w:val="22"/>
          <w:szCs w:val="22"/>
          <w:lang w:val="en-US" w:eastAsia="zh-CN"/>
        </w:rPr>
        <w:t>UEs when gNB is experiencing large CLI from neighbor gNBs DL transmissions.</w:t>
      </w:r>
    </w:p>
    <w:p w14:paraId="2289209A" w14:textId="2982AF6A" w:rsidR="0081437E" w:rsidRPr="00F94A8E" w:rsidRDefault="0081437E" w:rsidP="00F94A8E">
      <w:pPr>
        <w:pStyle w:val="ListParagraph"/>
        <w:numPr>
          <w:ilvl w:val="1"/>
          <w:numId w:val="23"/>
        </w:numPr>
        <w:spacing w:beforeLines="60" w:before="144" w:after="0"/>
        <w:contextualSpacing w:val="0"/>
        <w:jc w:val="both"/>
        <w:rPr>
          <w:rFonts w:eastAsia="SimSun"/>
          <w:i/>
          <w:sz w:val="22"/>
          <w:szCs w:val="22"/>
          <w:lang w:val="en-US" w:eastAsia="zh-CN"/>
        </w:rPr>
      </w:pPr>
      <w:r>
        <w:rPr>
          <w:rFonts w:eastAsia="SimSun"/>
          <w:i/>
          <w:sz w:val="22"/>
          <w:szCs w:val="22"/>
          <w:lang w:val="en-US" w:eastAsia="zh-CN"/>
        </w:rPr>
        <w:t xml:space="preserve">UE Tx power adjustment </w:t>
      </w:r>
      <w:r w:rsidRPr="001E4508">
        <w:rPr>
          <w:rFonts w:eastAsia="SimSun"/>
          <w:i/>
          <w:sz w:val="22"/>
          <w:szCs w:val="22"/>
          <w:lang w:val="en-US" w:eastAsia="zh-CN"/>
        </w:rPr>
        <w:t xml:space="preserve">UEs </w:t>
      </w:r>
      <w:r>
        <w:rPr>
          <w:rFonts w:eastAsia="SimSun"/>
          <w:i/>
          <w:sz w:val="22"/>
          <w:szCs w:val="22"/>
          <w:lang w:val="en-US" w:eastAsia="zh-CN"/>
        </w:rPr>
        <w:t>f</w:t>
      </w:r>
      <w:r w:rsidRPr="001E4508">
        <w:rPr>
          <w:rFonts w:eastAsia="SimSun"/>
          <w:i/>
          <w:sz w:val="22"/>
          <w:szCs w:val="22"/>
          <w:lang w:val="en-US" w:eastAsia="zh-CN"/>
        </w:rPr>
        <w:t>or UE-UE CLI handling</w:t>
      </w:r>
      <w:r>
        <w:rPr>
          <w:rFonts w:eastAsia="SimSun"/>
          <w:i/>
          <w:sz w:val="22"/>
          <w:szCs w:val="22"/>
          <w:lang w:val="en-US" w:eastAsia="zh-CN"/>
        </w:rPr>
        <w:t>.</w:t>
      </w:r>
    </w:p>
    <w:p w14:paraId="18AC705F" w14:textId="59936D8E" w:rsidR="000C7DA4" w:rsidRPr="006877DB" w:rsidRDefault="00E56D6E" w:rsidP="00F94A8E">
      <w:pPr>
        <w:spacing w:beforeLines="60" w:before="144" w:after="0"/>
        <w:jc w:val="both"/>
        <w:rPr>
          <w:rFonts w:eastAsia="SimSun"/>
          <w:sz w:val="22"/>
          <w:szCs w:val="22"/>
          <w:lang w:eastAsia="zh-CN"/>
        </w:rPr>
      </w:pPr>
      <w:r w:rsidRPr="005C0F21">
        <w:rPr>
          <w:rFonts w:eastAsia="SimSun"/>
          <w:b/>
          <w:sz w:val="22"/>
          <w:szCs w:val="22"/>
          <w:u w:val="single"/>
          <w:lang w:val="en-US" w:eastAsia="zh-CN"/>
        </w:rPr>
        <w:t xml:space="preserve">Proposal </w:t>
      </w:r>
      <w:r w:rsidR="0081437E">
        <w:rPr>
          <w:rFonts w:eastAsia="SimSun"/>
          <w:b/>
          <w:sz w:val="22"/>
          <w:szCs w:val="22"/>
          <w:u w:val="single"/>
          <w:lang w:val="en-US" w:eastAsia="zh-CN"/>
        </w:rPr>
        <w:t>21</w:t>
      </w:r>
      <w:r w:rsidRPr="005C0F21">
        <w:rPr>
          <w:rFonts w:eastAsia="SimSun"/>
          <w:b/>
          <w:sz w:val="22"/>
          <w:szCs w:val="22"/>
          <w:u w:val="single"/>
          <w:lang w:val="en-US" w:eastAsia="zh-CN"/>
        </w:rPr>
        <w:t>:</w:t>
      </w:r>
    </w:p>
    <w:p w14:paraId="2A5F9EA4" w14:textId="77777777" w:rsidR="000C7DA4" w:rsidRPr="006877DB" w:rsidRDefault="00E56D6E" w:rsidP="00F94A8E">
      <w:pPr>
        <w:numPr>
          <w:ilvl w:val="0"/>
          <w:numId w:val="2"/>
        </w:numPr>
        <w:spacing w:beforeLines="60" w:before="144" w:after="0"/>
        <w:jc w:val="both"/>
        <w:rPr>
          <w:rFonts w:eastAsia="SimSun"/>
          <w:i/>
          <w:sz w:val="22"/>
          <w:szCs w:val="22"/>
          <w:lang w:val="en-US" w:eastAsia="zh-CN"/>
        </w:rPr>
      </w:pPr>
      <w:r w:rsidRPr="006877DB">
        <w:rPr>
          <w:rFonts w:eastAsia="SimSun"/>
          <w:i/>
          <w:sz w:val="22"/>
          <w:szCs w:val="22"/>
          <w:lang w:val="en-US" w:eastAsia="zh-CN"/>
        </w:rPr>
        <w:t xml:space="preserve">Differentiation </w:t>
      </w:r>
      <w:r>
        <w:rPr>
          <w:rFonts w:eastAsia="SimSun"/>
          <w:i/>
          <w:sz w:val="22"/>
          <w:szCs w:val="22"/>
          <w:lang w:val="en-US" w:eastAsia="zh-CN"/>
        </w:rPr>
        <w:t xml:space="preserve">of </w:t>
      </w:r>
      <w:r w:rsidRPr="006877DB">
        <w:rPr>
          <w:rFonts w:eastAsia="SimSun"/>
          <w:i/>
          <w:sz w:val="22"/>
          <w:szCs w:val="22"/>
          <w:lang w:val="en-US" w:eastAsia="zh-CN"/>
        </w:rPr>
        <w:t xml:space="preserve">the BFR caused by CLI with the beam blockage is needed. </w:t>
      </w:r>
    </w:p>
    <w:p w14:paraId="3155C0E9" w14:textId="3663D241" w:rsidR="000C7DA4" w:rsidRDefault="00E56D6E" w:rsidP="00F94A8E">
      <w:pPr>
        <w:numPr>
          <w:ilvl w:val="0"/>
          <w:numId w:val="2"/>
        </w:numPr>
        <w:spacing w:beforeLines="60" w:before="144" w:after="0"/>
        <w:jc w:val="both"/>
        <w:rPr>
          <w:rFonts w:eastAsia="SimSun"/>
          <w:i/>
          <w:sz w:val="22"/>
          <w:szCs w:val="22"/>
          <w:lang w:val="en-US" w:eastAsia="zh-CN"/>
        </w:rPr>
      </w:pPr>
      <w:r>
        <w:rPr>
          <w:rFonts w:eastAsia="SimSun"/>
          <w:i/>
          <w:sz w:val="22"/>
          <w:szCs w:val="22"/>
          <w:lang w:val="en-US" w:eastAsia="zh-CN"/>
        </w:rPr>
        <w:t>Eliminating the effect of the CLI on BFR for BFD and NBI should be considered.</w:t>
      </w:r>
    </w:p>
    <w:p w14:paraId="41D6817D" w14:textId="77777777" w:rsidR="00FF6B4B" w:rsidRPr="00F47FAF" w:rsidRDefault="00E56D6E" w:rsidP="00FF6B4B">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5D325FE4" w14:textId="77777777" w:rsidR="00FF6B4B" w:rsidRPr="00571FF2" w:rsidRDefault="00E56D6E" w:rsidP="00FF6B4B">
      <w:pPr>
        <w:pStyle w:val="ListParagraph"/>
        <w:numPr>
          <w:ilvl w:val="0"/>
          <w:numId w:val="1"/>
        </w:numPr>
        <w:spacing w:after="0"/>
        <w:contextualSpacing w:val="0"/>
        <w:rPr>
          <w:lang w:val="en-US" w:eastAsia="zh-CN"/>
        </w:rPr>
      </w:pPr>
      <w:r w:rsidRPr="001F537A">
        <w:rPr>
          <w:rFonts w:eastAsia="SimSun"/>
          <w:sz w:val="22"/>
          <w:lang w:val="en-US" w:eastAsia="zh-CN"/>
        </w:rPr>
        <w:t>RP-234035</w:t>
      </w:r>
      <w:r w:rsidRPr="00AB0093">
        <w:rPr>
          <w:rFonts w:eastAsia="SimSun"/>
          <w:sz w:val="22"/>
          <w:lang w:val="en-US" w:eastAsia="zh-CN"/>
        </w:rPr>
        <w:t>, ‘</w:t>
      </w:r>
      <w:r w:rsidRPr="00D439AC">
        <w:rPr>
          <w:rFonts w:eastAsia="SimSun"/>
          <w:sz w:val="22"/>
          <w:lang w:val="en-US" w:eastAsia="zh-CN"/>
        </w:rPr>
        <w:t>New WID: Evolution of NR duplex operation: Sub-band full duplex (SBFD)</w:t>
      </w:r>
      <w:r w:rsidRPr="00AB0093">
        <w:rPr>
          <w:rFonts w:eastAsia="SimSun"/>
          <w:sz w:val="22"/>
          <w:lang w:val="en-US" w:eastAsia="zh-CN"/>
        </w:rPr>
        <w:t xml:space="preserve">’ </w:t>
      </w:r>
      <w:r>
        <w:rPr>
          <w:rFonts w:eastAsia="SimSun"/>
          <w:sz w:val="22"/>
          <w:lang w:val="en-US" w:eastAsia="zh-CN"/>
        </w:rPr>
        <w:t>CMCC</w:t>
      </w:r>
      <w:r w:rsidRPr="00AB0093">
        <w:rPr>
          <w:rFonts w:eastAsia="SimSun"/>
          <w:sz w:val="22"/>
          <w:lang w:val="en-US" w:eastAsia="zh-CN"/>
        </w:rPr>
        <w:t>.</w:t>
      </w:r>
    </w:p>
    <w:p w14:paraId="7095929B" w14:textId="77777777" w:rsidR="00FF6B4B" w:rsidRDefault="00E56D6E" w:rsidP="00FF6B4B">
      <w:pPr>
        <w:pStyle w:val="ListParagraph"/>
        <w:numPr>
          <w:ilvl w:val="0"/>
          <w:numId w:val="1"/>
        </w:numPr>
        <w:rPr>
          <w:sz w:val="22"/>
          <w:szCs w:val="22"/>
        </w:rPr>
      </w:pPr>
      <w:r w:rsidRPr="006C05A2">
        <w:rPr>
          <w:sz w:val="22"/>
          <w:szCs w:val="22"/>
        </w:rPr>
        <w:t>Draft_Minutes_report_RAN1#109-e_v030</w:t>
      </w:r>
    </w:p>
    <w:p w14:paraId="352629EA" w14:textId="77777777" w:rsidR="00FF6B4B" w:rsidRDefault="00E56D6E" w:rsidP="00FF6B4B">
      <w:pPr>
        <w:pStyle w:val="ListParagraph"/>
        <w:numPr>
          <w:ilvl w:val="0"/>
          <w:numId w:val="1"/>
        </w:numPr>
        <w:rPr>
          <w:sz w:val="22"/>
          <w:szCs w:val="22"/>
        </w:rPr>
      </w:pPr>
      <w:r w:rsidRPr="006C05A2">
        <w:rPr>
          <w:sz w:val="22"/>
          <w:szCs w:val="22"/>
        </w:rPr>
        <w:t>Draft_Minutes_report_RAN1#1</w:t>
      </w:r>
      <w:r>
        <w:rPr>
          <w:sz w:val="22"/>
          <w:szCs w:val="22"/>
        </w:rPr>
        <w:t>10</w:t>
      </w:r>
      <w:r w:rsidRPr="006C05A2">
        <w:rPr>
          <w:sz w:val="22"/>
          <w:szCs w:val="22"/>
        </w:rPr>
        <w:t>_v0</w:t>
      </w:r>
      <w:r>
        <w:rPr>
          <w:sz w:val="22"/>
          <w:szCs w:val="22"/>
        </w:rPr>
        <w:t>2</w:t>
      </w:r>
      <w:r w:rsidRPr="006C05A2">
        <w:rPr>
          <w:sz w:val="22"/>
          <w:szCs w:val="22"/>
        </w:rPr>
        <w:t>0</w:t>
      </w:r>
    </w:p>
    <w:p w14:paraId="1422B52D" w14:textId="77777777" w:rsidR="00FF6B4B" w:rsidRDefault="00E56D6E" w:rsidP="00FF6B4B">
      <w:pPr>
        <w:pStyle w:val="ListParagraph"/>
        <w:numPr>
          <w:ilvl w:val="0"/>
          <w:numId w:val="1"/>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128D378C" w14:textId="77777777" w:rsidR="00FF6B4B" w:rsidRDefault="00E56D6E" w:rsidP="00FF6B4B">
      <w:pPr>
        <w:pStyle w:val="ListParagraph"/>
        <w:numPr>
          <w:ilvl w:val="0"/>
          <w:numId w:val="1"/>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4E98B22D" w14:textId="77777777" w:rsidR="00FF6B4B" w:rsidRDefault="00E56D6E" w:rsidP="00FF6B4B">
      <w:pPr>
        <w:pStyle w:val="ListParagraph"/>
        <w:numPr>
          <w:ilvl w:val="0"/>
          <w:numId w:val="1"/>
        </w:numPr>
        <w:rPr>
          <w:sz w:val="22"/>
          <w:szCs w:val="22"/>
        </w:rPr>
      </w:pPr>
      <w:r w:rsidRPr="006C05A2">
        <w:rPr>
          <w:sz w:val="22"/>
          <w:szCs w:val="22"/>
        </w:rPr>
        <w:lastRenderedPageBreak/>
        <w:t>Draft_Minutes_report_RAN1#1</w:t>
      </w:r>
      <w:r>
        <w:rPr>
          <w:sz w:val="22"/>
          <w:szCs w:val="22"/>
        </w:rPr>
        <w:t>12</w:t>
      </w:r>
      <w:r w:rsidRPr="006C05A2">
        <w:rPr>
          <w:sz w:val="22"/>
          <w:szCs w:val="22"/>
        </w:rPr>
        <w:t>_v0</w:t>
      </w:r>
      <w:r>
        <w:rPr>
          <w:sz w:val="22"/>
          <w:szCs w:val="22"/>
        </w:rPr>
        <w:t>1</w:t>
      </w:r>
      <w:r w:rsidRPr="006C05A2">
        <w:rPr>
          <w:sz w:val="22"/>
          <w:szCs w:val="22"/>
        </w:rPr>
        <w:t>0</w:t>
      </w:r>
    </w:p>
    <w:p w14:paraId="52F84AA7" w14:textId="77777777" w:rsidR="00FF6B4B" w:rsidRDefault="00E56D6E" w:rsidP="00FF6B4B">
      <w:pPr>
        <w:pStyle w:val="ListParagraph"/>
        <w:numPr>
          <w:ilvl w:val="0"/>
          <w:numId w:val="1"/>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3B028E6" w14:textId="5FF24E10" w:rsidR="00C75A2A" w:rsidRPr="00F94A8E" w:rsidRDefault="00C75A2A" w:rsidP="00F94A8E">
      <w:pPr>
        <w:pStyle w:val="ListParagraph"/>
        <w:numPr>
          <w:ilvl w:val="0"/>
          <w:numId w:val="1"/>
        </w:numPr>
        <w:spacing w:after="0"/>
        <w:contextualSpacing w:val="0"/>
        <w:rPr>
          <w:sz w:val="22"/>
          <w:szCs w:val="18"/>
          <w:lang w:val="en-US" w:eastAsia="zh-CN"/>
        </w:rPr>
      </w:pPr>
      <w:r w:rsidRPr="001E4508">
        <w:rPr>
          <w:sz w:val="22"/>
          <w:szCs w:val="18"/>
          <w:lang w:val="en-US" w:eastAsia="zh-CN"/>
        </w:rPr>
        <w:t>Draft_Minutes_report_RAN1#11</w:t>
      </w:r>
      <w:r>
        <w:rPr>
          <w:sz w:val="22"/>
          <w:szCs w:val="18"/>
          <w:lang w:val="en-US" w:eastAsia="zh-CN"/>
        </w:rPr>
        <w:t>6</w:t>
      </w:r>
      <w:r w:rsidRPr="001E4508">
        <w:rPr>
          <w:sz w:val="22"/>
          <w:szCs w:val="18"/>
          <w:lang w:val="en-US" w:eastAsia="zh-CN"/>
        </w:rPr>
        <w:t>_v020</w:t>
      </w:r>
    </w:p>
    <w:p w14:paraId="1A54CE80" w14:textId="77777777" w:rsidR="00FF6B4B" w:rsidRPr="00F47FAF" w:rsidRDefault="00E56D6E" w:rsidP="00FF6B4B">
      <w:pPr>
        <w:pStyle w:val="Heading1"/>
        <w:jc w:val="both"/>
        <w:rPr>
          <w:rFonts w:eastAsia="SimSun"/>
          <w:lang w:eastAsia="zh-CN"/>
        </w:rPr>
      </w:pPr>
      <w:r>
        <w:rPr>
          <w:rFonts w:eastAsia="SimSun"/>
          <w:lang w:eastAsia="zh-CN"/>
        </w:rPr>
        <w:t>5 3GPP Agreements</w:t>
      </w:r>
    </w:p>
    <w:p w14:paraId="019C6A95" w14:textId="1DBAE80E" w:rsidR="00C75A2A" w:rsidRDefault="00C75A2A" w:rsidP="00FF6B4B">
      <w:pPr>
        <w:jc w:val="both"/>
        <w:rPr>
          <w:sz w:val="22"/>
          <w:szCs w:val="22"/>
        </w:rPr>
      </w:pPr>
      <w:r>
        <w:rPr>
          <w:sz w:val="22"/>
          <w:szCs w:val="22"/>
        </w:rPr>
        <w:t>RAN1#116</w:t>
      </w:r>
    </w:p>
    <w:tbl>
      <w:tblPr>
        <w:tblStyle w:val="TableGrid"/>
        <w:tblW w:w="0" w:type="auto"/>
        <w:tblLook w:val="04A0" w:firstRow="1" w:lastRow="0" w:firstColumn="1" w:lastColumn="0" w:noHBand="0" w:noVBand="1"/>
      </w:tblPr>
      <w:tblGrid>
        <w:gridCol w:w="9621"/>
      </w:tblGrid>
      <w:tr w:rsidR="00C75A2A" w14:paraId="52E33BF3" w14:textId="77777777" w:rsidTr="00C75A2A">
        <w:tc>
          <w:tcPr>
            <w:tcW w:w="9631" w:type="dxa"/>
          </w:tcPr>
          <w:p w14:paraId="0A4C73AC" w14:textId="77777777" w:rsidR="00C75A2A" w:rsidRPr="00F94A8E" w:rsidRDefault="00C75A2A" w:rsidP="00C75A2A">
            <w:pPr>
              <w:rPr>
                <w:i/>
                <w:iCs/>
              </w:rPr>
            </w:pPr>
            <w:r w:rsidRPr="00F94A8E">
              <w:rPr>
                <w:b/>
                <w:i/>
                <w:iCs/>
              </w:rPr>
              <w:t>Conclusion</w:t>
            </w:r>
          </w:p>
          <w:p w14:paraId="31FE5365" w14:textId="77777777" w:rsidR="00C75A2A" w:rsidRPr="00F94A8E" w:rsidRDefault="00C75A2A" w:rsidP="00C75A2A">
            <w:pPr>
              <w:rPr>
                <w:i/>
                <w:iCs/>
              </w:rPr>
            </w:pPr>
            <w:r w:rsidRPr="00F94A8E">
              <w:rPr>
                <w:i/>
                <w:iCs/>
              </w:rPr>
              <w:t>For the down-selection of gNB-to-gNB co-channel CLI handling schemes and UE-to-UE co-channel CLI handling schemes, at least the following aspects should be considered:</w:t>
            </w:r>
          </w:p>
          <w:p w14:paraId="04D20F3B" w14:textId="77777777" w:rsidR="00C75A2A" w:rsidRPr="00F94A8E" w:rsidRDefault="00C75A2A" w:rsidP="00C75A2A">
            <w:pPr>
              <w:pStyle w:val="ListParagraph"/>
              <w:widowControl w:val="0"/>
              <w:numPr>
                <w:ilvl w:val="0"/>
                <w:numId w:val="27"/>
              </w:numPr>
              <w:suppressAutoHyphens/>
              <w:snapToGrid w:val="0"/>
              <w:spacing w:after="0"/>
              <w:contextualSpacing w:val="0"/>
              <w:jc w:val="both"/>
              <w:rPr>
                <w:i/>
                <w:iCs/>
              </w:rPr>
            </w:pPr>
            <w:r w:rsidRPr="00F94A8E">
              <w:rPr>
                <w:i/>
                <w:iCs/>
              </w:rPr>
              <w:t xml:space="preserve">Applicable scenario, performance benefits </w:t>
            </w:r>
            <w:r w:rsidRPr="00F94A8E">
              <w:rPr>
                <w:rFonts w:eastAsia="Times New Roman" w:cs="SimSun"/>
                <w:i/>
                <w:iCs/>
              </w:rPr>
              <w:t>based on analysis</w:t>
            </w:r>
            <w:r w:rsidRPr="00F94A8E">
              <w:rPr>
                <w:i/>
                <w:iCs/>
              </w:rPr>
              <w:t xml:space="preserve"> and/or demonstrated by evaluations for SBFD</w:t>
            </w:r>
          </w:p>
          <w:p w14:paraId="099EED21" w14:textId="77777777" w:rsidR="00C75A2A" w:rsidRPr="00F94A8E" w:rsidRDefault="00C75A2A" w:rsidP="00C75A2A">
            <w:pPr>
              <w:pStyle w:val="ListParagraph"/>
              <w:widowControl w:val="0"/>
              <w:numPr>
                <w:ilvl w:val="1"/>
                <w:numId w:val="27"/>
              </w:numPr>
              <w:suppressAutoHyphens/>
              <w:snapToGrid w:val="0"/>
              <w:spacing w:after="0"/>
              <w:contextualSpacing w:val="0"/>
              <w:jc w:val="both"/>
              <w:rPr>
                <w:i/>
                <w:iCs/>
              </w:rPr>
            </w:pPr>
            <w:r w:rsidRPr="00F94A8E">
              <w:rPr>
                <w:i/>
                <w:iCs/>
              </w:rPr>
              <w:t>Note: Companies are encouraged to provide more simulation results for SBFD to RAN1#116bis based on the simulation assumptions agreed during the SI.</w:t>
            </w:r>
          </w:p>
          <w:p w14:paraId="30FBC249" w14:textId="77777777" w:rsidR="00C75A2A" w:rsidRPr="00F94A8E" w:rsidRDefault="00C75A2A" w:rsidP="00C75A2A">
            <w:pPr>
              <w:pStyle w:val="ListParagraph"/>
              <w:widowControl w:val="0"/>
              <w:numPr>
                <w:ilvl w:val="0"/>
                <w:numId w:val="27"/>
              </w:numPr>
              <w:suppressAutoHyphens/>
              <w:snapToGrid w:val="0"/>
              <w:spacing w:after="0"/>
              <w:contextualSpacing w:val="0"/>
              <w:jc w:val="both"/>
              <w:rPr>
                <w:i/>
                <w:iCs/>
              </w:rPr>
            </w:pPr>
            <w:r w:rsidRPr="00F94A8E">
              <w:rPr>
                <w:i/>
                <w:iCs/>
              </w:rPr>
              <w:t>Specification impact in RAN1 and RAN3.</w:t>
            </w:r>
          </w:p>
          <w:p w14:paraId="4559464F" w14:textId="77777777" w:rsidR="00C75A2A" w:rsidRPr="00F94A8E" w:rsidRDefault="00C75A2A" w:rsidP="00C75A2A">
            <w:pPr>
              <w:pStyle w:val="ListParagraph"/>
              <w:widowControl w:val="0"/>
              <w:numPr>
                <w:ilvl w:val="0"/>
                <w:numId w:val="27"/>
              </w:numPr>
              <w:suppressAutoHyphens/>
              <w:snapToGrid w:val="0"/>
              <w:spacing w:after="0"/>
              <w:contextualSpacing w:val="0"/>
              <w:jc w:val="both"/>
              <w:rPr>
                <w:i/>
                <w:iCs/>
              </w:rPr>
            </w:pPr>
            <w:r w:rsidRPr="00F94A8E">
              <w:rPr>
                <w:i/>
                <w:iCs/>
              </w:rPr>
              <w:t>gNB/UE implementation complexity.</w:t>
            </w:r>
          </w:p>
          <w:p w14:paraId="302DE644" w14:textId="651289B6" w:rsidR="00C75A2A" w:rsidRPr="00F94A8E" w:rsidRDefault="00C75A2A" w:rsidP="00F94A8E">
            <w:pPr>
              <w:pStyle w:val="ListParagraph"/>
              <w:widowControl w:val="0"/>
              <w:numPr>
                <w:ilvl w:val="0"/>
                <w:numId w:val="27"/>
              </w:numPr>
              <w:suppressAutoHyphens/>
              <w:snapToGrid w:val="0"/>
              <w:spacing w:after="0"/>
              <w:contextualSpacing w:val="0"/>
              <w:jc w:val="both"/>
              <w:rPr>
                <w:i/>
                <w:iCs/>
              </w:rPr>
            </w:pPr>
            <w:r w:rsidRPr="00F94A8E">
              <w:rPr>
                <w:i/>
                <w:iCs/>
              </w:rPr>
              <w:t>Operational details of the scheme including feasibility and practicability.</w:t>
            </w:r>
          </w:p>
          <w:p w14:paraId="6BE796AB" w14:textId="77777777" w:rsidR="00C75A2A" w:rsidRPr="00F94A8E" w:rsidRDefault="00C75A2A" w:rsidP="00C75A2A">
            <w:pPr>
              <w:rPr>
                <w:rFonts w:eastAsia="SimSun"/>
                <w:b/>
                <w:bCs/>
                <w:i/>
                <w:iCs/>
                <w:szCs w:val="28"/>
                <w:highlight w:val="green"/>
              </w:rPr>
            </w:pPr>
            <w:r w:rsidRPr="00F94A8E">
              <w:rPr>
                <w:rFonts w:eastAsia="SimSun"/>
                <w:b/>
                <w:bCs/>
                <w:i/>
                <w:iCs/>
                <w:szCs w:val="28"/>
                <w:highlight w:val="green"/>
              </w:rPr>
              <w:t>Agreement</w:t>
            </w:r>
          </w:p>
          <w:p w14:paraId="2E8C0167" w14:textId="77777777" w:rsidR="00C75A2A" w:rsidRPr="00F94A8E" w:rsidRDefault="00C75A2A" w:rsidP="00C75A2A">
            <w:pPr>
              <w:rPr>
                <w:rFonts w:eastAsia="SimSun"/>
                <w:bCs/>
                <w:i/>
                <w:iCs/>
                <w:szCs w:val="28"/>
              </w:rPr>
            </w:pPr>
            <w:r w:rsidRPr="00F94A8E">
              <w:rPr>
                <w:rFonts w:eastAsia="SimSun"/>
                <w:bCs/>
                <w:i/>
                <w:iCs/>
                <w:szCs w:val="28"/>
              </w:rPr>
              <w:t>Consider the following candidate gNB-to-gNB co-channel CLI handling schemes for further down-selection</w:t>
            </w:r>
          </w:p>
          <w:p w14:paraId="4C1E99D2" w14:textId="77777777" w:rsidR="00C75A2A" w:rsidRPr="00F94A8E" w:rsidRDefault="00C75A2A" w:rsidP="00C75A2A">
            <w:pPr>
              <w:pStyle w:val="ListParagraph"/>
              <w:widowControl w:val="0"/>
              <w:numPr>
                <w:ilvl w:val="0"/>
                <w:numId w:val="27"/>
              </w:numPr>
              <w:suppressAutoHyphens/>
              <w:snapToGrid w:val="0"/>
              <w:spacing w:after="0"/>
              <w:contextualSpacing w:val="0"/>
              <w:jc w:val="both"/>
              <w:rPr>
                <w:rFonts w:eastAsia="SimSun"/>
                <w:bCs/>
                <w:i/>
                <w:iCs/>
                <w:szCs w:val="28"/>
              </w:rPr>
            </w:pPr>
            <w:r w:rsidRPr="00F94A8E">
              <w:rPr>
                <w:rFonts w:eastAsia="SimSun"/>
                <w:bCs/>
                <w:i/>
                <w:iCs/>
                <w:szCs w:val="28"/>
              </w:rPr>
              <w:t>gNB-to-gNB co-channel CLI and/or channel measurements</w:t>
            </w:r>
          </w:p>
          <w:p w14:paraId="4CFFD91E" w14:textId="77777777" w:rsidR="00C75A2A" w:rsidRPr="00F94A8E" w:rsidRDefault="00C75A2A" w:rsidP="00C75A2A">
            <w:pPr>
              <w:pStyle w:val="ListParagraph"/>
              <w:widowControl w:val="0"/>
              <w:numPr>
                <w:ilvl w:val="0"/>
                <w:numId w:val="27"/>
              </w:numPr>
              <w:suppressAutoHyphens/>
              <w:snapToGrid w:val="0"/>
              <w:spacing w:after="0"/>
              <w:contextualSpacing w:val="0"/>
              <w:jc w:val="both"/>
              <w:rPr>
                <w:rFonts w:eastAsia="SimSun"/>
                <w:bCs/>
                <w:i/>
                <w:iCs/>
                <w:szCs w:val="28"/>
              </w:rPr>
            </w:pPr>
            <w:r w:rsidRPr="00F94A8E">
              <w:rPr>
                <w:rFonts w:eastAsia="SimSun"/>
                <w:bCs/>
                <w:i/>
                <w:iCs/>
                <w:szCs w:val="28"/>
              </w:rPr>
              <w:t>Spatial domain based schemes</w:t>
            </w:r>
            <w:r w:rsidRPr="00F94A8E">
              <w:rPr>
                <w:rFonts w:eastAsia="SimSun"/>
                <w:bCs/>
                <w:i/>
                <w:iCs/>
                <w:szCs w:val="28"/>
              </w:rPr>
              <w:tab/>
            </w:r>
          </w:p>
          <w:p w14:paraId="0E3926D9" w14:textId="77777777" w:rsidR="00C75A2A" w:rsidRPr="00F94A8E" w:rsidRDefault="00C75A2A" w:rsidP="00C75A2A">
            <w:pPr>
              <w:pStyle w:val="ListParagraph"/>
              <w:widowControl w:val="0"/>
              <w:numPr>
                <w:ilvl w:val="1"/>
                <w:numId w:val="27"/>
              </w:numPr>
              <w:suppressAutoHyphens/>
              <w:snapToGrid w:val="0"/>
              <w:spacing w:after="0"/>
              <w:contextualSpacing w:val="0"/>
              <w:jc w:val="both"/>
              <w:rPr>
                <w:rFonts w:eastAsia="SimSun"/>
                <w:bCs/>
                <w:i/>
                <w:iCs/>
                <w:szCs w:val="28"/>
              </w:rPr>
            </w:pPr>
            <w:r w:rsidRPr="00F94A8E">
              <w:rPr>
                <w:rFonts w:eastAsia="SimSun"/>
                <w:bCs/>
                <w:i/>
                <w:iCs/>
                <w:szCs w:val="28"/>
              </w:rPr>
              <w:t>Beam nulling</w:t>
            </w:r>
          </w:p>
          <w:p w14:paraId="4194093B" w14:textId="77777777" w:rsidR="00C75A2A" w:rsidRPr="00F94A8E" w:rsidRDefault="00C75A2A" w:rsidP="00C75A2A">
            <w:pPr>
              <w:pStyle w:val="ListParagraph"/>
              <w:widowControl w:val="0"/>
              <w:numPr>
                <w:ilvl w:val="1"/>
                <w:numId w:val="27"/>
              </w:numPr>
              <w:suppressAutoHyphens/>
              <w:snapToGrid w:val="0"/>
              <w:spacing w:after="0"/>
              <w:contextualSpacing w:val="0"/>
              <w:jc w:val="both"/>
              <w:rPr>
                <w:rFonts w:eastAsia="SimSun"/>
                <w:bCs/>
                <w:i/>
                <w:iCs/>
                <w:szCs w:val="28"/>
              </w:rPr>
            </w:pPr>
            <w:r w:rsidRPr="00F94A8E">
              <w:rPr>
                <w:rFonts w:eastAsia="SimSun"/>
                <w:bCs/>
                <w:i/>
                <w:iCs/>
                <w:szCs w:val="28"/>
              </w:rPr>
              <w:t>Beam pairing</w:t>
            </w:r>
          </w:p>
          <w:p w14:paraId="6732F153" w14:textId="77777777" w:rsidR="00C75A2A" w:rsidRPr="00F94A8E" w:rsidRDefault="00C75A2A" w:rsidP="00C75A2A">
            <w:pPr>
              <w:pStyle w:val="ListParagraph"/>
              <w:widowControl w:val="0"/>
              <w:numPr>
                <w:ilvl w:val="0"/>
                <w:numId w:val="27"/>
              </w:numPr>
              <w:suppressAutoHyphens/>
              <w:snapToGrid w:val="0"/>
              <w:spacing w:after="0"/>
              <w:contextualSpacing w:val="0"/>
              <w:jc w:val="both"/>
              <w:rPr>
                <w:rFonts w:eastAsia="SimSun"/>
                <w:bCs/>
                <w:i/>
                <w:iCs/>
                <w:szCs w:val="28"/>
              </w:rPr>
            </w:pPr>
            <w:r w:rsidRPr="00F94A8E">
              <w:rPr>
                <w:rFonts w:eastAsia="SimSun"/>
                <w:bCs/>
                <w:i/>
                <w:iCs/>
                <w:szCs w:val="28"/>
              </w:rPr>
              <w:t>Coordinated scheduling in time and/or frequency</w:t>
            </w:r>
          </w:p>
          <w:p w14:paraId="2860F5A4" w14:textId="77777777" w:rsidR="00C75A2A" w:rsidRPr="00F94A8E" w:rsidRDefault="00C75A2A" w:rsidP="00C75A2A">
            <w:pPr>
              <w:pStyle w:val="ListParagraph"/>
              <w:widowControl w:val="0"/>
              <w:numPr>
                <w:ilvl w:val="0"/>
                <w:numId w:val="27"/>
              </w:numPr>
              <w:suppressAutoHyphens/>
              <w:snapToGrid w:val="0"/>
              <w:spacing w:after="0"/>
              <w:contextualSpacing w:val="0"/>
              <w:jc w:val="both"/>
              <w:rPr>
                <w:rFonts w:eastAsia="SimSun"/>
                <w:bCs/>
                <w:i/>
                <w:iCs/>
                <w:szCs w:val="28"/>
              </w:rPr>
            </w:pPr>
            <w:r w:rsidRPr="00F94A8E">
              <w:rPr>
                <w:rFonts w:eastAsia="SimSun"/>
                <w:bCs/>
                <w:i/>
                <w:iCs/>
                <w:szCs w:val="28"/>
              </w:rPr>
              <w:t>Power control based schemes</w:t>
            </w:r>
            <w:r w:rsidRPr="00F94A8E">
              <w:rPr>
                <w:rFonts w:eastAsia="SimSun"/>
                <w:bCs/>
                <w:i/>
                <w:iCs/>
                <w:szCs w:val="28"/>
              </w:rPr>
              <w:tab/>
            </w:r>
          </w:p>
          <w:p w14:paraId="2ABC4B0D" w14:textId="77777777" w:rsidR="00C75A2A" w:rsidRPr="00F94A8E" w:rsidRDefault="00C75A2A" w:rsidP="00C75A2A">
            <w:pPr>
              <w:pStyle w:val="ListParagraph"/>
              <w:widowControl w:val="0"/>
              <w:numPr>
                <w:ilvl w:val="1"/>
                <w:numId w:val="27"/>
              </w:numPr>
              <w:suppressAutoHyphens/>
              <w:snapToGrid w:val="0"/>
              <w:spacing w:after="0"/>
              <w:contextualSpacing w:val="0"/>
              <w:jc w:val="both"/>
              <w:rPr>
                <w:rFonts w:eastAsia="SimSun"/>
                <w:bCs/>
                <w:i/>
                <w:iCs/>
                <w:szCs w:val="28"/>
              </w:rPr>
            </w:pPr>
            <w:r w:rsidRPr="00F94A8E">
              <w:rPr>
                <w:rFonts w:eastAsia="SimSun"/>
                <w:bCs/>
                <w:i/>
                <w:iCs/>
                <w:szCs w:val="28"/>
              </w:rPr>
              <w:t>gNB Tx power control</w:t>
            </w:r>
          </w:p>
          <w:p w14:paraId="14980D96" w14:textId="77777777" w:rsidR="00C75A2A" w:rsidRPr="00F94A8E" w:rsidRDefault="00C75A2A" w:rsidP="00C75A2A">
            <w:pPr>
              <w:pStyle w:val="ListParagraph"/>
              <w:widowControl w:val="0"/>
              <w:numPr>
                <w:ilvl w:val="1"/>
                <w:numId w:val="27"/>
              </w:numPr>
              <w:suppressAutoHyphens/>
              <w:snapToGrid w:val="0"/>
              <w:spacing w:after="0"/>
              <w:contextualSpacing w:val="0"/>
              <w:jc w:val="both"/>
              <w:rPr>
                <w:rFonts w:eastAsia="SimSun"/>
                <w:bCs/>
                <w:i/>
                <w:iCs/>
                <w:szCs w:val="28"/>
              </w:rPr>
            </w:pPr>
            <w:r w:rsidRPr="00F94A8E">
              <w:rPr>
                <w:rFonts w:eastAsia="SimSun"/>
                <w:bCs/>
                <w:i/>
                <w:iCs/>
                <w:szCs w:val="28"/>
              </w:rPr>
              <w:t>UE Tx power control</w:t>
            </w:r>
          </w:p>
          <w:p w14:paraId="539C1BFC" w14:textId="335D09F2" w:rsidR="00C75A2A" w:rsidRPr="00F94A8E" w:rsidRDefault="00C75A2A" w:rsidP="00C75A2A">
            <w:pPr>
              <w:rPr>
                <w:rFonts w:eastAsia="SimSun"/>
                <w:bCs/>
                <w:i/>
                <w:iCs/>
                <w:szCs w:val="28"/>
              </w:rPr>
            </w:pPr>
            <w:r w:rsidRPr="00F94A8E">
              <w:rPr>
                <w:rFonts w:eastAsia="SimSun"/>
                <w:bCs/>
                <w:i/>
                <w:iCs/>
                <w:szCs w:val="28"/>
              </w:rPr>
              <w:t>Note: gNB-to-gNB co-channel CLI and/or channel measurements can be the enablers for some of the above CLI handling schemes.</w:t>
            </w:r>
          </w:p>
          <w:p w14:paraId="26EA6AE4" w14:textId="77777777" w:rsidR="00C75A2A" w:rsidRPr="00F94A8E" w:rsidRDefault="00C75A2A" w:rsidP="00C75A2A">
            <w:pPr>
              <w:rPr>
                <w:rFonts w:eastAsia="SimSun"/>
                <w:b/>
                <w:bCs/>
                <w:i/>
                <w:iCs/>
                <w:szCs w:val="28"/>
                <w:highlight w:val="green"/>
              </w:rPr>
            </w:pPr>
            <w:r w:rsidRPr="00F94A8E">
              <w:rPr>
                <w:rFonts w:eastAsia="SimSun"/>
                <w:b/>
                <w:bCs/>
                <w:i/>
                <w:iCs/>
                <w:szCs w:val="28"/>
                <w:highlight w:val="green"/>
              </w:rPr>
              <w:t>Agreement</w:t>
            </w:r>
          </w:p>
          <w:p w14:paraId="0A13663A" w14:textId="77777777" w:rsidR="00C75A2A" w:rsidRPr="00F94A8E" w:rsidRDefault="00C75A2A" w:rsidP="00C75A2A">
            <w:pPr>
              <w:rPr>
                <w:rFonts w:eastAsia="SimSun"/>
                <w:bCs/>
                <w:i/>
                <w:iCs/>
                <w:szCs w:val="28"/>
              </w:rPr>
            </w:pPr>
            <w:r w:rsidRPr="00F94A8E">
              <w:rPr>
                <w:rFonts w:eastAsia="SimSun"/>
                <w:bCs/>
                <w:i/>
                <w:iCs/>
                <w:szCs w:val="28"/>
              </w:rPr>
              <w:t>Consider the following candidate UE-to-UE co-channel CLI handling schemes for further down-selection</w:t>
            </w:r>
          </w:p>
          <w:p w14:paraId="254577CB" w14:textId="77777777" w:rsidR="00C75A2A" w:rsidRPr="00F94A8E" w:rsidRDefault="00C75A2A" w:rsidP="00C75A2A">
            <w:pPr>
              <w:pStyle w:val="ListParagraph"/>
              <w:widowControl w:val="0"/>
              <w:numPr>
                <w:ilvl w:val="0"/>
                <w:numId w:val="27"/>
              </w:numPr>
              <w:suppressAutoHyphens/>
              <w:snapToGrid w:val="0"/>
              <w:spacing w:after="0"/>
              <w:contextualSpacing w:val="0"/>
              <w:jc w:val="both"/>
              <w:rPr>
                <w:rFonts w:eastAsia="SimSun"/>
                <w:bCs/>
                <w:i/>
                <w:iCs/>
                <w:szCs w:val="28"/>
              </w:rPr>
            </w:pPr>
            <w:r w:rsidRPr="00F94A8E">
              <w:rPr>
                <w:rFonts w:eastAsia="SimSun"/>
                <w:bCs/>
                <w:i/>
                <w:iCs/>
                <w:szCs w:val="28"/>
              </w:rPr>
              <w:t>UE-to-UE co-channel CLI measurement and reporting</w:t>
            </w:r>
          </w:p>
          <w:p w14:paraId="75116D7A" w14:textId="77777777" w:rsidR="00C75A2A" w:rsidRPr="00F94A8E" w:rsidRDefault="00C75A2A" w:rsidP="00C75A2A">
            <w:pPr>
              <w:pStyle w:val="ListParagraph"/>
              <w:widowControl w:val="0"/>
              <w:numPr>
                <w:ilvl w:val="0"/>
                <w:numId w:val="27"/>
              </w:numPr>
              <w:suppressAutoHyphens/>
              <w:snapToGrid w:val="0"/>
              <w:spacing w:after="0"/>
              <w:contextualSpacing w:val="0"/>
              <w:jc w:val="both"/>
              <w:rPr>
                <w:rFonts w:eastAsia="SimSun"/>
                <w:bCs/>
                <w:i/>
                <w:iCs/>
                <w:szCs w:val="28"/>
              </w:rPr>
            </w:pPr>
            <w:r w:rsidRPr="00F94A8E">
              <w:rPr>
                <w:rFonts w:eastAsia="SimSun"/>
                <w:bCs/>
                <w:i/>
                <w:iCs/>
                <w:szCs w:val="28"/>
              </w:rPr>
              <w:t>Coordinated scheduling in time and/or frequency</w:t>
            </w:r>
          </w:p>
          <w:p w14:paraId="38A1CD25" w14:textId="77777777" w:rsidR="00C75A2A" w:rsidRPr="00F94A8E" w:rsidRDefault="00C75A2A" w:rsidP="00C75A2A">
            <w:pPr>
              <w:pStyle w:val="ListParagraph"/>
              <w:widowControl w:val="0"/>
              <w:numPr>
                <w:ilvl w:val="0"/>
                <w:numId w:val="27"/>
              </w:numPr>
              <w:suppressAutoHyphens/>
              <w:snapToGrid w:val="0"/>
              <w:spacing w:after="0"/>
              <w:contextualSpacing w:val="0"/>
              <w:jc w:val="both"/>
              <w:rPr>
                <w:rFonts w:eastAsia="SimSun"/>
                <w:bCs/>
                <w:i/>
                <w:iCs/>
                <w:szCs w:val="28"/>
              </w:rPr>
            </w:pPr>
            <w:r w:rsidRPr="00F94A8E">
              <w:rPr>
                <w:rFonts w:eastAsia="SimSun"/>
                <w:bCs/>
                <w:i/>
                <w:iCs/>
                <w:szCs w:val="28"/>
              </w:rPr>
              <w:t>Spatial domain based schemes</w:t>
            </w:r>
          </w:p>
          <w:p w14:paraId="3247C69B" w14:textId="77777777" w:rsidR="00C75A2A" w:rsidRPr="00F94A8E" w:rsidRDefault="00C75A2A" w:rsidP="00C75A2A">
            <w:pPr>
              <w:pStyle w:val="ListParagraph"/>
              <w:widowControl w:val="0"/>
              <w:numPr>
                <w:ilvl w:val="0"/>
                <w:numId w:val="27"/>
              </w:numPr>
              <w:suppressAutoHyphens/>
              <w:snapToGrid w:val="0"/>
              <w:spacing w:after="0"/>
              <w:contextualSpacing w:val="0"/>
              <w:jc w:val="both"/>
              <w:rPr>
                <w:rFonts w:eastAsia="SimSun"/>
                <w:bCs/>
                <w:i/>
                <w:iCs/>
                <w:szCs w:val="28"/>
              </w:rPr>
            </w:pPr>
            <w:r w:rsidRPr="00F94A8E">
              <w:rPr>
                <w:rFonts w:eastAsia="SimSun"/>
                <w:bCs/>
                <w:i/>
                <w:iCs/>
                <w:szCs w:val="28"/>
              </w:rPr>
              <w:t>Power control based schemes</w:t>
            </w:r>
          </w:p>
          <w:p w14:paraId="002A85F6" w14:textId="24E54F0F" w:rsidR="00C75A2A" w:rsidRPr="00F94A8E" w:rsidRDefault="00C75A2A" w:rsidP="00F94A8E">
            <w:pPr>
              <w:pStyle w:val="ListParagraph"/>
              <w:widowControl w:val="0"/>
              <w:numPr>
                <w:ilvl w:val="0"/>
                <w:numId w:val="27"/>
              </w:numPr>
              <w:suppressAutoHyphens/>
              <w:snapToGrid w:val="0"/>
              <w:spacing w:after="0"/>
              <w:contextualSpacing w:val="0"/>
              <w:jc w:val="both"/>
              <w:rPr>
                <w:rFonts w:eastAsia="SimSun"/>
                <w:bCs/>
                <w:i/>
                <w:iCs/>
                <w:szCs w:val="28"/>
              </w:rPr>
            </w:pPr>
            <w:r w:rsidRPr="00F94A8E">
              <w:rPr>
                <w:rFonts w:eastAsia="SimSun"/>
                <w:bCs/>
                <w:i/>
                <w:iCs/>
                <w:szCs w:val="28"/>
              </w:rPr>
              <w:t>Note: UE-to-UE co-channel CLI measurement and reporting can be the enablers for some of the above CLI handling schemes.</w:t>
            </w:r>
          </w:p>
          <w:p w14:paraId="7A61D2EE" w14:textId="77777777" w:rsidR="00C75A2A" w:rsidRPr="00F94A8E" w:rsidRDefault="00C75A2A" w:rsidP="00C75A2A">
            <w:pPr>
              <w:rPr>
                <w:b/>
                <w:i/>
                <w:iCs/>
                <w:highlight w:val="green"/>
              </w:rPr>
            </w:pPr>
            <w:r w:rsidRPr="00F94A8E">
              <w:rPr>
                <w:b/>
                <w:i/>
                <w:iCs/>
                <w:highlight w:val="green"/>
              </w:rPr>
              <w:t>Agreement</w:t>
            </w:r>
          </w:p>
          <w:p w14:paraId="4F2A0282" w14:textId="5DCD3820" w:rsidR="00C75A2A" w:rsidRPr="00F94A8E" w:rsidRDefault="00C75A2A" w:rsidP="00C75A2A">
            <w:pPr>
              <w:rPr>
                <w:b/>
                <w:i/>
                <w:iCs/>
              </w:rPr>
            </w:pPr>
            <w:r w:rsidRPr="00F94A8E">
              <w:rPr>
                <w:i/>
                <w:iCs/>
              </w:rPr>
              <w:t>gNB Tx power control based schemes are not considered in the down-selection of gNB-to-gNB co-channel CLI handling schemes.</w:t>
            </w:r>
          </w:p>
          <w:p w14:paraId="19AF1EBA" w14:textId="77777777" w:rsidR="00C75A2A" w:rsidRPr="00F94A8E" w:rsidRDefault="00C75A2A" w:rsidP="00C75A2A">
            <w:pPr>
              <w:rPr>
                <w:b/>
                <w:i/>
                <w:iCs/>
                <w:highlight w:val="green"/>
              </w:rPr>
            </w:pPr>
            <w:r w:rsidRPr="00F94A8E">
              <w:rPr>
                <w:b/>
                <w:i/>
                <w:iCs/>
                <w:highlight w:val="green"/>
              </w:rPr>
              <w:t>Agreement</w:t>
            </w:r>
          </w:p>
          <w:p w14:paraId="6E3A95D1" w14:textId="77777777" w:rsidR="00C75A2A" w:rsidRPr="00F94A8E" w:rsidRDefault="00C75A2A" w:rsidP="00C75A2A">
            <w:pPr>
              <w:tabs>
                <w:tab w:val="left" w:pos="0"/>
              </w:tabs>
              <w:rPr>
                <w:i/>
                <w:iCs/>
              </w:rPr>
            </w:pPr>
            <w:r w:rsidRPr="00F94A8E">
              <w:rPr>
                <w:rFonts w:eastAsia="SimSun"/>
                <w:i/>
                <w:iCs/>
              </w:rPr>
              <w:t xml:space="preserve">For SBFD aware UEs, CLI measurements is performed within the active DL BWP and the </w:t>
            </w:r>
            <w:r w:rsidRPr="00F94A8E">
              <w:rPr>
                <w:i/>
                <w:iCs/>
              </w:rPr>
              <w:t>following can be considered</w:t>
            </w:r>
          </w:p>
          <w:p w14:paraId="5892615E" w14:textId="77777777" w:rsidR="00C75A2A" w:rsidRPr="00F94A8E" w:rsidRDefault="00C75A2A" w:rsidP="00C75A2A">
            <w:pPr>
              <w:pStyle w:val="ListParagraph"/>
              <w:widowControl w:val="0"/>
              <w:numPr>
                <w:ilvl w:val="0"/>
                <w:numId w:val="27"/>
              </w:numPr>
              <w:suppressAutoHyphens/>
              <w:snapToGrid w:val="0"/>
              <w:spacing w:after="0"/>
              <w:contextualSpacing w:val="0"/>
              <w:rPr>
                <w:i/>
                <w:iCs/>
              </w:rPr>
            </w:pPr>
            <w:r w:rsidRPr="00F94A8E">
              <w:rPr>
                <w:i/>
                <w:iCs/>
              </w:rPr>
              <w:t>Method#1: UE measures RSSI within DL subband</w:t>
            </w:r>
          </w:p>
          <w:p w14:paraId="02AE4977" w14:textId="77777777" w:rsidR="00C75A2A" w:rsidRPr="00F94A8E" w:rsidRDefault="00C75A2A" w:rsidP="00C75A2A">
            <w:pPr>
              <w:pStyle w:val="ListParagraph"/>
              <w:widowControl w:val="0"/>
              <w:numPr>
                <w:ilvl w:val="0"/>
                <w:numId w:val="27"/>
              </w:numPr>
              <w:suppressAutoHyphens/>
              <w:snapToGrid w:val="0"/>
              <w:spacing w:after="0"/>
              <w:contextualSpacing w:val="0"/>
              <w:rPr>
                <w:i/>
                <w:iCs/>
              </w:rPr>
            </w:pPr>
            <w:r w:rsidRPr="00F94A8E">
              <w:rPr>
                <w:i/>
                <w:iCs/>
              </w:rPr>
              <w:t>Method#2: UE measures RSRP of aggressor UE within UL subband</w:t>
            </w:r>
          </w:p>
          <w:p w14:paraId="7345066F" w14:textId="77777777" w:rsidR="00C75A2A" w:rsidRPr="00F94A8E" w:rsidRDefault="00C75A2A" w:rsidP="00C75A2A">
            <w:pPr>
              <w:pStyle w:val="ListParagraph"/>
              <w:widowControl w:val="0"/>
              <w:numPr>
                <w:ilvl w:val="0"/>
                <w:numId w:val="27"/>
              </w:numPr>
              <w:suppressAutoHyphens/>
              <w:snapToGrid w:val="0"/>
              <w:spacing w:after="0"/>
              <w:contextualSpacing w:val="0"/>
              <w:rPr>
                <w:i/>
                <w:iCs/>
              </w:rPr>
            </w:pPr>
            <w:r w:rsidRPr="00F94A8E">
              <w:rPr>
                <w:i/>
                <w:iCs/>
              </w:rPr>
              <w:t>Method#3: UE measures RSSI within UL subband</w:t>
            </w:r>
          </w:p>
          <w:p w14:paraId="3A14D6F9" w14:textId="77777777" w:rsidR="00C75A2A" w:rsidRPr="00F94A8E" w:rsidRDefault="00C75A2A" w:rsidP="00C75A2A">
            <w:pPr>
              <w:pStyle w:val="ListParagraph"/>
              <w:widowControl w:val="0"/>
              <w:numPr>
                <w:ilvl w:val="0"/>
                <w:numId w:val="27"/>
              </w:numPr>
              <w:suppressAutoHyphens/>
              <w:snapToGrid w:val="0"/>
              <w:spacing w:after="0"/>
              <w:contextualSpacing w:val="0"/>
              <w:rPr>
                <w:i/>
                <w:iCs/>
              </w:rPr>
            </w:pPr>
            <w:r w:rsidRPr="00F94A8E">
              <w:rPr>
                <w:i/>
                <w:iCs/>
              </w:rPr>
              <w:t>Method#4: UE measures RSSI within guard band, if guard band exists</w:t>
            </w:r>
          </w:p>
          <w:p w14:paraId="4C87E898" w14:textId="77777777" w:rsidR="00C75A2A" w:rsidRPr="00F94A8E" w:rsidRDefault="00C75A2A" w:rsidP="00C75A2A">
            <w:pPr>
              <w:rPr>
                <w:i/>
                <w:iCs/>
              </w:rPr>
            </w:pPr>
            <w:r w:rsidRPr="00F94A8E">
              <w:rPr>
                <w:i/>
                <w:iCs/>
              </w:rPr>
              <w:t>Note: If DL subband, UL subband or guard band is outside the active DL BWP, the above methods does not apply.</w:t>
            </w:r>
          </w:p>
          <w:p w14:paraId="48D7B41C" w14:textId="030E0364" w:rsidR="00C75A2A" w:rsidRPr="00F94A8E" w:rsidRDefault="00C75A2A" w:rsidP="00C75A2A">
            <w:pPr>
              <w:rPr>
                <w:i/>
                <w:iCs/>
              </w:rPr>
            </w:pPr>
            <w:r w:rsidRPr="00F94A8E">
              <w:rPr>
                <w:i/>
                <w:iCs/>
              </w:rPr>
              <w:t>Note: Method#4 does not imply that guard band is explicitly configured.</w:t>
            </w:r>
          </w:p>
          <w:p w14:paraId="162565E6" w14:textId="77777777" w:rsidR="00C75A2A" w:rsidRPr="00F94A8E" w:rsidRDefault="00C75A2A" w:rsidP="00C75A2A">
            <w:pPr>
              <w:rPr>
                <w:b/>
                <w:bCs/>
                <w:i/>
                <w:iCs/>
              </w:rPr>
            </w:pPr>
            <w:r w:rsidRPr="00F94A8E">
              <w:rPr>
                <w:b/>
                <w:bCs/>
                <w:i/>
                <w:iCs/>
              </w:rPr>
              <w:lastRenderedPageBreak/>
              <w:t>For future meetings:</w:t>
            </w:r>
          </w:p>
          <w:p w14:paraId="748CA6AD" w14:textId="75F3B867" w:rsidR="00C75A2A" w:rsidRPr="00F94A8E" w:rsidRDefault="00C75A2A" w:rsidP="00F94A8E">
            <w:r w:rsidRPr="00F94A8E">
              <w:rPr>
                <w:i/>
                <w:iC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F340ECE" w14:textId="77777777" w:rsidR="00C75A2A" w:rsidRDefault="00C75A2A" w:rsidP="00FF6B4B">
      <w:pPr>
        <w:jc w:val="both"/>
        <w:rPr>
          <w:sz w:val="22"/>
          <w:szCs w:val="22"/>
        </w:rPr>
      </w:pPr>
    </w:p>
    <w:p w14:paraId="4282B235" w14:textId="4133F720" w:rsidR="00FF6B4B" w:rsidRDefault="00E56D6E" w:rsidP="00FF6B4B">
      <w:pPr>
        <w:jc w:val="both"/>
        <w:rPr>
          <w:sz w:val="22"/>
          <w:szCs w:val="22"/>
        </w:rPr>
      </w:pPr>
      <w:r>
        <w:rPr>
          <w:sz w:val="22"/>
          <w:szCs w:val="22"/>
        </w:rPr>
        <w:t>RAN1#113</w:t>
      </w:r>
    </w:p>
    <w:tbl>
      <w:tblPr>
        <w:tblStyle w:val="TableGrid"/>
        <w:tblW w:w="0" w:type="auto"/>
        <w:tblLook w:val="04A0" w:firstRow="1" w:lastRow="0" w:firstColumn="1" w:lastColumn="0" w:noHBand="0" w:noVBand="1"/>
      </w:tblPr>
      <w:tblGrid>
        <w:gridCol w:w="9621"/>
      </w:tblGrid>
      <w:tr w:rsidR="00D92749" w14:paraId="7D30CDD4" w14:textId="77777777" w:rsidTr="005407EE">
        <w:tc>
          <w:tcPr>
            <w:tcW w:w="9631" w:type="dxa"/>
          </w:tcPr>
          <w:p w14:paraId="2AFB6D74"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AA2B896"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F9003DF" w14:textId="77777777" w:rsidR="00FF6B4B" w:rsidRPr="00F9097D" w:rsidRDefault="00E56D6E" w:rsidP="005407EE">
            <w:pPr>
              <w:spacing w:after="0"/>
              <w:rPr>
                <w:i/>
                <w:iCs/>
                <w:color w:val="000000"/>
                <w:sz w:val="22"/>
                <w:szCs w:val="22"/>
              </w:rPr>
            </w:pPr>
            <w:r w:rsidRPr="00F9097D">
              <w:rPr>
                <w:rFonts w:eastAsia="Malgun Gothic"/>
                <w:i/>
                <w:iCs/>
                <w:sz w:val="22"/>
                <w:szCs w:val="22"/>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2F15062"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gNBs, which measure gNB-to-gNB co-channel CLI using CD-SSBs from neighbor cells, might require muting/skipping some of the CD-SSBs if the time/frequency resource of CD-SSBs for the gNBs is overlapping.</w:t>
            </w:r>
          </w:p>
          <w:p w14:paraId="2EA5BFA8" w14:textId="77777777" w:rsidR="00FF6B4B" w:rsidRPr="00F9097D" w:rsidRDefault="00E56D6E" w:rsidP="00FF6B4B">
            <w:pPr>
              <w:widowControl w:val="0"/>
              <w:numPr>
                <w:ilvl w:val="1"/>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This approach might at least incur impact on initial </w:t>
            </w:r>
            <w:r w:rsidR="00B75B0F">
              <w:rPr>
                <w:rFonts w:eastAsia="Malgun Gothic"/>
                <w:i/>
                <w:iCs/>
                <w:sz w:val="22"/>
                <w:szCs w:val="22"/>
                <w:lang w:eastAsia="ko-KR"/>
              </w:rPr>
              <w:t>access/cell</w:t>
            </w:r>
            <w:r w:rsidRPr="00F9097D">
              <w:rPr>
                <w:rFonts w:eastAsia="Malgun Gothic"/>
                <w:i/>
                <w:iCs/>
                <w:sz w:val="22"/>
                <w:szCs w:val="22"/>
                <w:lang w:eastAsia="ko-KR"/>
              </w:rPr>
              <w:t xml:space="preserve"> search / RRM measurement performance</w:t>
            </w:r>
          </w:p>
          <w:p w14:paraId="27B653D8"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In order to address the above issue, NCD-SSBs can be used for CLI measurement at victim gNBs.</w:t>
            </w:r>
          </w:p>
          <w:p w14:paraId="18BB47B5"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63BAB41B"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can be used for the purpose of estimating inter-gNB CLI levels.</w:t>
            </w:r>
          </w:p>
          <w:p w14:paraId="0C9C6959"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NZP CSI-RS resource configurations provided to neighbor gNBs also can be used for the purpose of estimating inter-gNB channel which helps Tx / Rx gNBs perform beamforming to reduce inter-gNB CLI.</w:t>
            </w:r>
          </w:p>
          <w:p w14:paraId="67822045"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61CE5F7"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DAEE19D"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the benefit of knowledge among gNBs of semi-static SBFD time and frequency configuration, followings are observed:</w:t>
            </w:r>
          </w:p>
          <w:p w14:paraId="5912164E" w14:textId="77777777" w:rsidR="00FF6B4B" w:rsidRPr="00F9097D" w:rsidRDefault="00E56D6E" w:rsidP="00FF6B4B">
            <w:pPr>
              <w:widowControl w:val="0"/>
              <w:numPr>
                <w:ilvl w:val="0"/>
                <w:numId w:val="19"/>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gNBs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gNB implementation</w:t>
            </w:r>
          </w:p>
          <w:p w14:paraId="25EE991C" w14:textId="77777777" w:rsidR="00FF6B4B" w:rsidRPr="00F9097D" w:rsidRDefault="00E56D6E" w:rsidP="005407EE">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4D749ACB"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D632C80"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30AEDA4E"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UL resource muting for gNB-to-gNB co-channel CLI measurement, channel measurement, the followings are observed:</w:t>
            </w:r>
          </w:p>
          <w:p w14:paraId="3EF9B7D4"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CLI levels with less interference from UL. </w:t>
            </w:r>
          </w:p>
          <w:p w14:paraId="0D0E2386"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UL resource muting can be used to measure the gNB-to-gNB channel with less interference from UL.</w:t>
            </w:r>
          </w:p>
          <w:p w14:paraId="7275878B"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gNB-to-gNB CLI interference covariance matrix </w:t>
            </w:r>
            <w:r w:rsidRPr="00F9097D">
              <w:rPr>
                <w:rFonts w:eastAsia="Malgun Gothic"/>
                <w:i/>
                <w:iCs/>
                <w:sz w:val="22"/>
                <w:szCs w:val="22"/>
                <w:lang w:eastAsia="ko-KR"/>
              </w:rPr>
              <w:t>with less interference from UL</w:t>
            </w:r>
            <w:r w:rsidRPr="00F9097D">
              <w:rPr>
                <w:i/>
                <w:iCs/>
                <w:sz w:val="22"/>
                <w:szCs w:val="22"/>
                <w:lang w:eastAsia="x-none"/>
              </w:rPr>
              <w:t>.</w:t>
            </w:r>
          </w:p>
          <w:p w14:paraId="21DDE4B9" w14:textId="77777777" w:rsidR="00FF6B4B" w:rsidRPr="00F9097D" w:rsidRDefault="00E56D6E" w:rsidP="005407EE">
            <w:pPr>
              <w:spacing w:after="0" w:line="252" w:lineRule="auto"/>
              <w:rPr>
                <w:i/>
                <w:iCs/>
                <w:sz w:val="22"/>
                <w:szCs w:val="22"/>
              </w:rPr>
            </w:pPr>
            <w:r w:rsidRPr="00F9097D">
              <w:rPr>
                <w:i/>
                <w:iCs/>
                <w:sz w:val="22"/>
                <w:szCs w:val="22"/>
              </w:rPr>
              <w:t>Note: Above can be done using current specification which supports transparent UL resource muting with gNB scheduling</w:t>
            </w:r>
          </w:p>
          <w:p w14:paraId="589C3F2F" w14:textId="77777777" w:rsidR="00FF6B4B" w:rsidRPr="00F9097D" w:rsidRDefault="00E56D6E" w:rsidP="005407EE">
            <w:pPr>
              <w:spacing w:after="0" w:line="252" w:lineRule="auto"/>
              <w:rPr>
                <w:rFonts w:ascii="Arial" w:hAnsi="Arial" w:cs="Arial"/>
                <w:sz w:val="16"/>
                <w:szCs w:val="16"/>
              </w:rPr>
            </w:pPr>
            <w:r w:rsidRPr="00F9097D">
              <w:rPr>
                <w:i/>
                <w:iCs/>
                <w:sz w:val="22"/>
                <w:szCs w:val="22"/>
              </w:rPr>
              <w:t>Note: UL resource muting could incur UL performance loss</w:t>
            </w:r>
          </w:p>
        </w:tc>
      </w:tr>
    </w:tbl>
    <w:p w14:paraId="54554376" w14:textId="77777777" w:rsidR="00FF6B4B" w:rsidRDefault="00FF6B4B" w:rsidP="00FF6B4B">
      <w:pPr>
        <w:jc w:val="both"/>
        <w:rPr>
          <w:sz w:val="22"/>
          <w:szCs w:val="22"/>
        </w:rPr>
      </w:pPr>
    </w:p>
    <w:p w14:paraId="6609F309" w14:textId="77777777" w:rsidR="00FF6B4B" w:rsidRDefault="00E56D6E" w:rsidP="00FF6B4B">
      <w:pPr>
        <w:jc w:val="both"/>
        <w:rPr>
          <w:sz w:val="22"/>
          <w:szCs w:val="22"/>
        </w:rPr>
      </w:pPr>
      <w:r>
        <w:rPr>
          <w:sz w:val="22"/>
          <w:szCs w:val="22"/>
        </w:rPr>
        <w:t>RAN1#112</w:t>
      </w:r>
    </w:p>
    <w:tbl>
      <w:tblPr>
        <w:tblStyle w:val="TableGrid"/>
        <w:tblW w:w="0" w:type="auto"/>
        <w:tblLook w:val="04A0" w:firstRow="1" w:lastRow="0" w:firstColumn="1" w:lastColumn="0" w:noHBand="0" w:noVBand="1"/>
      </w:tblPr>
      <w:tblGrid>
        <w:gridCol w:w="9621"/>
      </w:tblGrid>
      <w:tr w:rsidR="00D92749" w14:paraId="5902C867" w14:textId="77777777" w:rsidTr="005407EE">
        <w:tc>
          <w:tcPr>
            <w:tcW w:w="9631" w:type="dxa"/>
          </w:tcPr>
          <w:p w14:paraId="26BD9310"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51BF8AC7"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3C3BD673"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lastRenderedPageBreak/>
              <w:t>Agreement</w:t>
            </w:r>
          </w:p>
          <w:p w14:paraId="5E9ED1AB"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0DDE6970" w14:textId="77777777" w:rsidR="00FF6B4B" w:rsidRPr="00C5272F" w:rsidRDefault="00E56D6E" w:rsidP="00FF6B4B">
            <w:pPr>
              <w:pStyle w:val="ListParagraph"/>
              <w:numPr>
                <w:ilvl w:val="0"/>
                <w:numId w:val="16"/>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287F98C6"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214A86A" w14:textId="77777777" w:rsidR="00FF6B4B" w:rsidRPr="00C5272F" w:rsidRDefault="00E56D6E" w:rsidP="005407EE">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2D8DC51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32CF1AB6" w14:textId="77777777" w:rsidR="00FF6B4B" w:rsidRPr="00C5272F" w:rsidRDefault="00E56D6E" w:rsidP="005407EE">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4E408EA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1DADBB5E"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F9D40D"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0748B478" w14:textId="77777777" w:rsidR="00FF6B4B" w:rsidRPr="00C5272F" w:rsidRDefault="00E56D6E" w:rsidP="005407EE">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0B40067C" w14:textId="77777777" w:rsidR="00FF6B4B" w:rsidRPr="00C5272F" w:rsidRDefault="00E56D6E" w:rsidP="00FF6B4B">
            <w:pPr>
              <w:pStyle w:val="ListParagraph"/>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324580F0" w14:textId="77777777" w:rsidR="00FF6B4B" w:rsidRPr="00C5272F" w:rsidRDefault="00E56D6E" w:rsidP="00FF6B4B">
            <w:pPr>
              <w:pStyle w:val="ListParagraph"/>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2F705260" w14:textId="77777777" w:rsidR="00FF6B4B" w:rsidRPr="00C5272F" w:rsidRDefault="00E56D6E" w:rsidP="005407EE">
            <w:pPr>
              <w:spacing w:after="0"/>
              <w:rPr>
                <w:i/>
                <w:iCs/>
                <w:sz w:val="22"/>
                <w:szCs w:val="22"/>
                <w:highlight w:val="green"/>
                <w:lang w:eastAsia="ko-KR"/>
              </w:rPr>
            </w:pPr>
            <w:r w:rsidRPr="00C5272F">
              <w:rPr>
                <w:i/>
                <w:iCs/>
                <w:sz w:val="22"/>
                <w:szCs w:val="22"/>
                <w:highlight w:val="green"/>
                <w:lang w:eastAsia="ko-KR"/>
              </w:rPr>
              <w:t>Agreement</w:t>
            </w:r>
          </w:p>
          <w:p w14:paraId="031508E4" w14:textId="77777777" w:rsidR="00FF6B4B" w:rsidRPr="00C5272F" w:rsidRDefault="00E56D6E" w:rsidP="005407EE">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5ACEEC63" w14:textId="77777777" w:rsidR="00FF6B4B" w:rsidRDefault="00FF6B4B" w:rsidP="00FF6B4B">
      <w:pPr>
        <w:rPr>
          <w:sz w:val="22"/>
          <w:szCs w:val="22"/>
          <w:u w:val="single"/>
        </w:rPr>
      </w:pPr>
    </w:p>
    <w:p w14:paraId="4F4F820F" w14:textId="77777777" w:rsidR="00FF6B4B" w:rsidRDefault="00E56D6E" w:rsidP="00FF6B4B">
      <w:pPr>
        <w:rPr>
          <w:sz w:val="22"/>
          <w:szCs w:val="22"/>
          <w:u w:val="single"/>
        </w:rPr>
      </w:pPr>
      <w:r w:rsidRPr="00F271DB">
        <w:rPr>
          <w:sz w:val="22"/>
          <w:szCs w:val="22"/>
          <w:u w:val="single"/>
        </w:rPr>
        <w:t>RAN1#1</w:t>
      </w:r>
      <w:r>
        <w:rPr>
          <w:sz w:val="22"/>
          <w:szCs w:val="22"/>
          <w:u w:val="single"/>
        </w:rPr>
        <w:t>11</w:t>
      </w:r>
    </w:p>
    <w:tbl>
      <w:tblPr>
        <w:tblStyle w:val="TableGrid"/>
        <w:tblW w:w="0" w:type="auto"/>
        <w:tblLook w:val="04A0" w:firstRow="1" w:lastRow="0" w:firstColumn="1" w:lastColumn="0" w:noHBand="0" w:noVBand="1"/>
      </w:tblPr>
      <w:tblGrid>
        <w:gridCol w:w="9621"/>
      </w:tblGrid>
      <w:tr w:rsidR="00D92749" w14:paraId="194CFF60" w14:textId="77777777" w:rsidTr="005407EE">
        <w:tc>
          <w:tcPr>
            <w:tcW w:w="9631" w:type="dxa"/>
          </w:tcPr>
          <w:p w14:paraId="383D4919"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2A2125" w14:textId="77777777" w:rsidR="00FF6B4B" w:rsidRPr="00BC1B4A" w:rsidRDefault="00E56D6E" w:rsidP="005407EE">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454652D8" w14:textId="77777777" w:rsidR="00FF6B4B" w:rsidRPr="00BC1B4A" w:rsidRDefault="00E56D6E" w:rsidP="00FF6B4B">
            <w:pPr>
              <w:pStyle w:val="ListParagraph"/>
              <w:numPr>
                <w:ilvl w:val="0"/>
                <w:numId w:val="14"/>
              </w:numPr>
              <w:overflowPunct w:val="0"/>
              <w:autoSpaceDE w:val="0"/>
              <w:autoSpaceDN w:val="0"/>
              <w:adjustRightInd w:val="0"/>
              <w:rPr>
                <w:rFonts w:eastAsia="SimSun"/>
                <w:i/>
                <w:iCs/>
                <w:lang w:val="en-US" w:eastAsia="ko-KR"/>
              </w:rPr>
            </w:pPr>
            <w:r w:rsidRPr="00BC1B4A">
              <w:rPr>
                <w:i/>
                <w:iCs/>
                <w:lang w:val="en-US" w:eastAsia="ko-KR"/>
              </w:rPr>
              <w:t>FFS: Whether SSB is CD-SSB or NCD-SSB</w:t>
            </w:r>
          </w:p>
          <w:p w14:paraId="35E51078" w14:textId="77777777" w:rsidR="00FF6B4B" w:rsidRPr="00BC1B4A" w:rsidRDefault="00E56D6E" w:rsidP="005407EE">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2FB5A9EE"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6744DD3C" w14:textId="77777777" w:rsidR="00FF6B4B" w:rsidRPr="00BC1B4A" w:rsidRDefault="00E56D6E" w:rsidP="005407EE">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7E83577" w14:textId="77777777" w:rsidR="00FF6B4B" w:rsidRPr="00BC1B4A" w:rsidRDefault="00E56D6E" w:rsidP="00FF6B4B">
            <w:pPr>
              <w:pStyle w:val="ListParagraph"/>
              <w:numPr>
                <w:ilvl w:val="0"/>
                <w:numId w:val="15"/>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0257FAF0" w14:textId="77777777" w:rsidR="00FF6B4B" w:rsidRPr="00BC1B4A" w:rsidRDefault="00E56D6E" w:rsidP="00FF6B4B">
            <w:pPr>
              <w:pStyle w:val="ListParagraph"/>
              <w:numPr>
                <w:ilvl w:val="0"/>
                <w:numId w:val="15"/>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04428176" w14:textId="77777777" w:rsidR="00FF6B4B" w:rsidRPr="00BC1B4A" w:rsidRDefault="00E56D6E" w:rsidP="005407EE">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066D4F29"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2A828059" w14:textId="77777777" w:rsidR="00FF6B4B" w:rsidRPr="00BC1B4A" w:rsidRDefault="00E56D6E" w:rsidP="005407EE">
            <w:pPr>
              <w:rPr>
                <w:i/>
                <w:iCs/>
                <w:lang w:val="en-US" w:eastAsia="ko-KR"/>
              </w:rPr>
            </w:pPr>
            <w:r w:rsidRPr="00BC1B4A">
              <w:rPr>
                <w:i/>
                <w:iCs/>
                <w:lang w:val="en-US" w:eastAsia="ko-KR"/>
              </w:rPr>
              <w:t>For spatial domain coordination, the exchange of beam related information among gNB(s) (e.g., victim gNB(s) and aggressor gNB(s)) can be an enabler for inter-gNB co-channel CLI management.</w:t>
            </w:r>
          </w:p>
          <w:p w14:paraId="6B82A435" w14:textId="77777777" w:rsidR="00FF6B4B" w:rsidRPr="00BC1B4A" w:rsidRDefault="00E56D6E" w:rsidP="00FF6B4B">
            <w:pPr>
              <w:pStyle w:val="ListParagraph"/>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1 (from aggressor gNB to victim gNB), DL beam indication from aggressor gNB(s)</w:t>
            </w:r>
          </w:p>
          <w:p w14:paraId="0DE28250" w14:textId="77777777" w:rsidR="00FF6B4B" w:rsidRPr="00BC1B4A" w:rsidRDefault="00E56D6E" w:rsidP="00FF6B4B">
            <w:pPr>
              <w:pStyle w:val="ListParagraph"/>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For example 2 (from victim gNB to aggressor gNB), preferred/restricted DL beam and associated resource configuration, beam based inter-gNB co-channel CLI measurement result from victim gNB</w:t>
            </w:r>
          </w:p>
          <w:p w14:paraId="45ADF0AF" w14:textId="77777777" w:rsidR="00FF6B4B" w:rsidRPr="00BC1B4A" w:rsidRDefault="00E56D6E" w:rsidP="00FF6B4B">
            <w:pPr>
              <w:pStyle w:val="ListParagraph"/>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CF73733" w14:textId="77777777" w:rsidR="00FF6B4B" w:rsidRPr="00BC1B4A" w:rsidRDefault="00E56D6E" w:rsidP="00FF6B4B">
            <w:pPr>
              <w:pStyle w:val="ListParagraph"/>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730D8042" w14:textId="77777777" w:rsidR="00FF6B4B" w:rsidRPr="00BC1B4A" w:rsidRDefault="00E56D6E" w:rsidP="005407EE">
            <w:pPr>
              <w:rPr>
                <w:i/>
                <w:iCs/>
                <w:lang w:val="en-US" w:eastAsia="ko-KR"/>
              </w:rPr>
            </w:pPr>
            <w:r w:rsidRPr="00BC1B4A">
              <w:rPr>
                <w:rFonts w:eastAsia="SimSun"/>
                <w:i/>
                <w:iCs/>
                <w:lang w:val="en-US" w:eastAsia="zh-CN"/>
              </w:rPr>
              <w:t>Note: The above examples are only provided as starting point for further discussions</w:t>
            </w:r>
          </w:p>
          <w:p w14:paraId="67FE50EC"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734BC6" w14:textId="77777777" w:rsidR="00FF6B4B" w:rsidRPr="00BC1B4A" w:rsidRDefault="00E56D6E" w:rsidP="005407EE">
            <w:pPr>
              <w:rPr>
                <w:rFonts w:eastAsia="SimSun"/>
                <w:i/>
                <w:iCs/>
                <w:lang w:val="en-US" w:eastAsia="zh-CN"/>
              </w:rPr>
            </w:pPr>
            <w:r w:rsidRPr="00BC1B4A">
              <w:rPr>
                <w:rFonts w:eastAsia="SimSun"/>
                <w:i/>
                <w:iCs/>
                <w:lang w:val="en-US" w:eastAsia="zh-CN"/>
              </w:rPr>
              <w:lastRenderedPageBreak/>
              <w:t>For gNB-to-gNB co-channel CLI handling, beam level (i.e., based on measurement result per SSB resource and/or per CSI-RS resource) CLI measurement can be considered for study.</w:t>
            </w:r>
          </w:p>
          <w:p w14:paraId="3C2E9CD5"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6343702B" w14:textId="77777777" w:rsidR="00FF6B4B" w:rsidRPr="00BC1B4A" w:rsidRDefault="00E56D6E" w:rsidP="005407EE">
            <w:pPr>
              <w:rPr>
                <w:rFonts w:cs="Lohit Devanagari"/>
                <w:i/>
                <w:iCs/>
                <w:lang w:eastAsia="ko-KR"/>
              </w:rPr>
            </w:pPr>
            <w:r w:rsidRPr="00BC1B4A">
              <w:rPr>
                <w:rFonts w:cs="Lohit Devanagari"/>
                <w:i/>
                <w:iCs/>
                <w:lang w:eastAsia="ko-KR"/>
              </w:rPr>
              <w:t>For UE-to-UE co-channel CLI handling, study whether/how to enhance UL power control mechanism.</w:t>
            </w:r>
          </w:p>
          <w:p w14:paraId="2D3304D4" w14:textId="77777777" w:rsidR="00FF6B4B" w:rsidRPr="00BC1B4A" w:rsidRDefault="00E56D6E" w:rsidP="00FF6B4B">
            <w:pPr>
              <w:pStyle w:val="ListParagraph"/>
              <w:numPr>
                <w:ilvl w:val="0"/>
                <w:numId w:val="14"/>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9EDCEDB" w14:textId="77777777" w:rsidR="00FF6B4B" w:rsidRDefault="00FF6B4B" w:rsidP="00FF6B4B">
      <w:pPr>
        <w:rPr>
          <w:sz w:val="22"/>
          <w:szCs w:val="22"/>
        </w:rPr>
      </w:pPr>
    </w:p>
    <w:p w14:paraId="73257E3F" w14:textId="77777777" w:rsidR="00FF6B4B" w:rsidRDefault="00E56D6E" w:rsidP="00FF6B4B">
      <w:pPr>
        <w:rPr>
          <w:sz w:val="22"/>
          <w:szCs w:val="22"/>
          <w:u w:val="single"/>
        </w:rPr>
      </w:pPr>
      <w:r w:rsidRPr="00F271DB">
        <w:rPr>
          <w:sz w:val="22"/>
          <w:szCs w:val="22"/>
          <w:u w:val="single"/>
        </w:rPr>
        <w:t>RAN1#1</w:t>
      </w:r>
      <w:r>
        <w:rPr>
          <w:sz w:val="22"/>
          <w:szCs w:val="22"/>
          <w:u w:val="single"/>
        </w:rPr>
        <w:t>10-bis-e</w:t>
      </w:r>
    </w:p>
    <w:tbl>
      <w:tblPr>
        <w:tblStyle w:val="TableGrid"/>
        <w:tblW w:w="0" w:type="auto"/>
        <w:tblLook w:val="04A0" w:firstRow="1" w:lastRow="0" w:firstColumn="1" w:lastColumn="0" w:noHBand="0" w:noVBand="1"/>
      </w:tblPr>
      <w:tblGrid>
        <w:gridCol w:w="9621"/>
      </w:tblGrid>
      <w:tr w:rsidR="00D92749" w14:paraId="679F215A" w14:textId="77777777" w:rsidTr="005407EE">
        <w:tc>
          <w:tcPr>
            <w:tcW w:w="9631" w:type="dxa"/>
          </w:tcPr>
          <w:p w14:paraId="00693D2A" w14:textId="77777777" w:rsidR="00FF6B4B" w:rsidRPr="00951EDE" w:rsidRDefault="00E56D6E" w:rsidP="005407EE">
            <w:pPr>
              <w:rPr>
                <w:i/>
                <w:iCs/>
                <w:u w:val="single"/>
                <w:lang w:val="en-US" w:eastAsia="ko-KR"/>
              </w:rPr>
            </w:pPr>
            <w:r w:rsidRPr="00951EDE">
              <w:rPr>
                <w:i/>
                <w:iCs/>
                <w:u w:val="single"/>
                <w:lang w:val="en-US" w:eastAsia="ko-KR"/>
              </w:rPr>
              <w:t>Conclusion</w:t>
            </w:r>
          </w:p>
          <w:p w14:paraId="605C148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78D4A14" w14:textId="77777777" w:rsidR="00FF6B4B" w:rsidRPr="00951EDE" w:rsidRDefault="00E56D6E" w:rsidP="005407EE">
            <w:pPr>
              <w:rPr>
                <w:i/>
                <w:iCs/>
                <w:u w:val="single"/>
                <w:lang w:val="en-US" w:eastAsia="ko-KR"/>
              </w:rPr>
            </w:pPr>
            <w:r w:rsidRPr="00951EDE">
              <w:rPr>
                <w:i/>
                <w:iCs/>
                <w:u w:val="single"/>
                <w:lang w:val="en-US" w:eastAsia="ko-KR"/>
              </w:rPr>
              <w:t>Conclusion</w:t>
            </w:r>
          </w:p>
          <w:p w14:paraId="125FB5D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7CD09588" w14:textId="77777777" w:rsidR="00FF6B4B" w:rsidRPr="00951EDE" w:rsidRDefault="00E56D6E" w:rsidP="005407EE">
            <w:pPr>
              <w:rPr>
                <w:rFonts w:eastAsia="Batang"/>
                <w:i/>
                <w:iCs/>
                <w:u w:val="single"/>
                <w:lang w:val="en-US" w:eastAsia="ko-KR"/>
              </w:rPr>
            </w:pPr>
            <w:r w:rsidRPr="00951EDE">
              <w:rPr>
                <w:i/>
                <w:iCs/>
                <w:u w:val="single"/>
                <w:lang w:val="en-US" w:eastAsia="ko-KR"/>
              </w:rPr>
              <w:t>Conclusion</w:t>
            </w:r>
          </w:p>
          <w:p w14:paraId="69056FB9"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109C0D03" w14:textId="77777777" w:rsidR="00FF6B4B" w:rsidRPr="00951EDE" w:rsidRDefault="00E56D6E" w:rsidP="005407EE">
            <w:pPr>
              <w:rPr>
                <w:i/>
                <w:iCs/>
                <w:sz w:val="24"/>
                <w:highlight w:val="green"/>
                <w:lang w:val="en-US" w:eastAsia="ko-KR"/>
              </w:rPr>
            </w:pPr>
            <w:r w:rsidRPr="00951EDE">
              <w:rPr>
                <w:i/>
                <w:iCs/>
                <w:highlight w:val="green"/>
                <w:lang w:val="en-US" w:eastAsia="ko-KR"/>
              </w:rPr>
              <w:t>Agreement</w:t>
            </w:r>
          </w:p>
          <w:p w14:paraId="4DABE8C8" w14:textId="77777777" w:rsidR="00FF6B4B" w:rsidRPr="00951EDE" w:rsidRDefault="00E56D6E" w:rsidP="005407EE">
            <w:pPr>
              <w:rPr>
                <w:i/>
                <w:iCs/>
              </w:rPr>
            </w:pPr>
            <w:r w:rsidRPr="00951EDE">
              <w:rPr>
                <w:i/>
                <w:iCs/>
              </w:rPr>
              <w:t>For gNB-to-gNB co-channel CLI measurement, the potential benefit of uplink resources muting can be studied further.</w:t>
            </w:r>
          </w:p>
          <w:p w14:paraId="570E1F71" w14:textId="77777777" w:rsidR="00FF6B4B" w:rsidRPr="00951EDE" w:rsidRDefault="00E56D6E" w:rsidP="005407E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53D90346" w14:textId="77777777" w:rsidR="00FF6B4B" w:rsidRPr="00951EDE" w:rsidRDefault="00E56D6E" w:rsidP="005407EE">
            <w:pPr>
              <w:rPr>
                <w:i/>
                <w:iCs/>
                <w:highlight w:val="green"/>
                <w:lang w:eastAsia="ko-KR"/>
              </w:rPr>
            </w:pPr>
            <w:r w:rsidRPr="00951EDE">
              <w:rPr>
                <w:i/>
                <w:iCs/>
                <w:highlight w:val="green"/>
                <w:lang w:eastAsia="ko-KR"/>
              </w:rPr>
              <w:t>Agreement</w:t>
            </w:r>
          </w:p>
          <w:p w14:paraId="475F6A5F" w14:textId="77777777" w:rsidR="00FF6B4B" w:rsidRPr="00951EDE" w:rsidRDefault="00E56D6E" w:rsidP="005407EE">
            <w:pPr>
              <w:rPr>
                <w:rFonts w:eastAsia="Malgun Gothic"/>
                <w:i/>
                <w:iCs/>
                <w:lang w:eastAsia="ko-KR"/>
              </w:rPr>
            </w:pPr>
            <w:r w:rsidRPr="00951EDE">
              <w:rPr>
                <w:rFonts w:eastAsia="Malgun Gothic"/>
                <w:i/>
                <w:iCs/>
                <w:lang w:eastAsia="ko-KR"/>
              </w:rPr>
              <w:t>For gNB-to-gNB co-channel CLI measurement, consider as baseline reusing existing DL channel(s)/signal(s)/ measurement_resource(s)</w:t>
            </w:r>
          </w:p>
          <w:p w14:paraId="3280A577" w14:textId="77777777" w:rsidR="00FF6B4B" w:rsidRPr="00951EDE" w:rsidRDefault="00E56D6E" w:rsidP="00FF6B4B">
            <w:pPr>
              <w:pStyle w:val="ListParagraph"/>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0C588FBD" w14:textId="77777777" w:rsidR="00FF6B4B" w:rsidRPr="00951EDE" w:rsidRDefault="00E56D6E" w:rsidP="00FF6B4B">
            <w:pPr>
              <w:pStyle w:val="ListParagraph"/>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3C8F0068" w14:textId="77777777" w:rsidR="00FF6B4B" w:rsidRPr="00951EDE" w:rsidRDefault="00E56D6E" w:rsidP="00FF6B4B">
            <w:pPr>
              <w:pStyle w:val="ListParagraph"/>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550F58D7" w14:textId="77777777" w:rsidR="00FF6B4B" w:rsidRPr="00951EDE" w:rsidRDefault="00E56D6E" w:rsidP="005407EE">
            <w:pPr>
              <w:rPr>
                <w:rFonts w:eastAsia="Batang"/>
                <w:i/>
                <w:iCs/>
                <w:highlight w:val="green"/>
                <w:lang w:eastAsia="ko-KR"/>
              </w:rPr>
            </w:pPr>
            <w:r w:rsidRPr="00951EDE">
              <w:rPr>
                <w:i/>
                <w:iCs/>
                <w:highlight w:val="green"/>
                <w:lang w:eastAsia="ko-KR"/>
              </w:rPr>
              <w:t>Agreement</w:t>
            </w:r>
          </w:p>
          <w:p w14:paraId="48D01FC0"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measurement, consider as baseline reusing existing channel(s)/signal(s)/measurement_resource(s)</w:t>
            </w:r>
          </w:p>
          <w:p w14:paraId="735ED4F3" w14:textId="77777777" w:rsidR="00FF6B4B" w:rsidRPr="00951EDE" w:rsidRDefault="00E56D6E" w:rsidP="00FF6B4B">
            <w:pPr>
              <w:pStyle w:val="ListParagraph"/>
              <w:numPr>
                <w:ilvl w:val="0"/>
                <w:numId w:val="11"/>
              </w:numPr>
              <w:overflowPunct w:val="0"/>
              <w:autoSpaceDE w:val="0"/>
              <w:autoSpaceDN w:val="0"/>
              <w:adjustRightInd w:val="0"/>
              <w:rPr>
                <w:rFonts w:eastAsia="SimSun"/>
                <w:i/>
                <w:iCs/>
                <w:lang w:eastAsia="ko-KR"/>
              </w:rPr>
            </w:pPr>
            <w:r w:rsidRPr="00951EDE">
              <w:rPr>
                <w:rFonts w:eastAsia="Malgun Gothic"/>
                <w:i/>
                <w:iCs/>
                <w:lang w:eastAsia="ko-KR"/>
              </w:rPr>
              <w:t>For example, SRS resources defined in Rel-16 for SRS-RSRP measurement, CLI-RSSI resources defined in Rel-16 for CLI-RSSI measurement</w:t>
            </w:r>
          </w:p>
          <w:p w14:paraId="181C6411" w14:textId="77777777" w:rsidR="00FF6B4B" w:rsidRPr="00951EDE" w:rsidRDefault="00E56D6E" w:rsidP="00FF6B4B">
            <w:pPr>
              <w:pStyle w:val="ListParagraph"/>
              <w:numPr>
                <w:ilvl w:val="1"/>
                <w:numId w:val="11"/>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1437A856" w14:textId="77777777" w:rsidR="00FF6B4B" w:rsidRPr="00951EDE" w:rsidRDefault="00E56D6E" w:rsidP="005407EE">
            <w:pPr>
              <w:rPr>
                <w:i/>
                <w:iCs/>
                <w:highlight w:val="green"/>
                <w:lang w:eastAsia="ko-KR"/>
              </w:rPr>
            </w:pPr>
            <w:r w:rsidRPr="00951EDE">
              <w:rPr>
                <w:i/>
                <w:iCs/>
                <w:highlight w:val="green"/>
                <w:lang w:eastAsia="ko-KR"/>
              </w:rPr>
              <w:t>Agreement</w:t>
            </w:r>
          </w:p>
          <w:p w14:paraId="36419BA6"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0DFCEFD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B890DD3"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SimSun"/>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SimSun"/>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13E43CE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SimSun"/>
                <w:i/>
                <w:iCs/>
                <w:lang w:eastAsia="zh-CN"/>
              </w:rPr>
              <w:t xml:space="preserve">Note: </w:t>
            </w:r>
            <w:r w:rsidRPr="00951EDE">
              <w:rPr>
                <w:rFonts w:eastAsia="Malgun Gothic"/>
                <w:i/>
                <w:iCs/>
                <w:lang w:eastAsia="ko-KR"/>
              </w:rPr>
              <w:t>Accounting for</w:t>
            </w:r>
            <w:r w:rsidRPr="00951EDE">
              <w:rPr>
                <w:rFonts w:eastAsia="SimSun"/>
                <w:i/>
                <w:iCs/>
                <w:lang w:eastAsia="zh-CN"/>
              </w:rPr>
              <w:t xml:space="preserve"> information exchange delay between gNBs</w:t>
            </w:r>
            <w:r w:rsidRPr="00951EDE">
              <w:rPr>
                <w:rFonts w:eastAsia="Malgun Gothic"/>
                <w:i/>
                <w:iCs/>
                <w:lang w:eastAsia="ko-KR"/>
              </w:rPr>
              <w:t xml:space="preserve"> (if applicable)</w:t>
            </w:r>
          </w:p>
          <w:p w14:paraId="36006CCA" w14:textId="77777777" w:rsidR="00FF6B4B" w:rsidRPr="00951EDE" w:rsidRDefault="00E56D6E" w:rsidP="005407EE">
            <w:pPr>
              <w:rPr>
                <w:i/>
                <w:iCs/>
                <w:highlight w:val="green"/>
                <w:lang w:eastAsia="ko-KR"/>
              </w:rPr>
            </w:pPr>
            <w:r w:rsidRPr="00951EDE">
              <w:rPr>
                <w:i/>
                <w:iCs/>
                <w:highlight w:val="green"/>
                <w:lang w:eastAsia="ko-KR"/>
              </w:rPr>
              <w:t>Agreement</w:t>
            </w:r>
          </w:p>
          <w:p w14:paraId="495A4E2F" w14:textId="77777777" w:rsidR="00FF6B4B" w:rsidRPr="00951EDE" w:rsidRDefault="00E56D6E" w:rsidP="005407EE">
            <w:pPr>
              <w:rPr>
                <w:rFonts w:eastAsia="Malgun Gothic"/>
                <w:i/>
                <w:iCs/>
                <w:lang w:eastAsia="ko-KR"/>
              </w:rPr>
            </w:pPr>
            <w:r w:rsidRPr="00951EDE">
              <w:rPr>
                <w:rFonts w:eastAsia="Malgun Gothic"/>
                <w:i/>
                <w:iCs/>
                <w:lang w:eastAsia="ko-KR"/>
              </w:rPr>
              <w:lastRenderedPageBreak/>
              <w:t xml:space="preserve">For details of spatial domain coordination method for gNB-to-gNB co-channel CLI handling, at least followings can be studied. </w:t>
            </w:r>
          </w:p>
          <w:p w14:paraId="287641E2"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5BCA48A7"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7A52086E"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381A5507" w14:textId="77777777" w:rsidR="00FF6B4B" w:rsidRPr="0098096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653CCB20" w14:textId="77777777" w:rsidR="00FF6B4B" w:rsidRPr="00951EDE" w:rsidRDefault="00E56D6E" w:rsidP="005407EE">
            <w:pPr>
              <w:rPr>
                <w:i/>
                <w:iCs/>
                <w:u w:val="single"/>
                <w:lang w:eastAsia="ko-KR"/>
              </w:rPr>
            </w:pPr>
            <w:r w:rsidRPr="00951EDE">
              <w:rPr>
                <w:i/>
                <w:iCs/>
                <w:u w:val="single"/>
                <w:lang w:eastAsia="ko-KR"/>
              </w:rPr>
              <w:t xml:space="preserve">Conclusion </w:t>
            </w:r>
          </w:p>
          <w:p w14:paraId="684985CE" w14:textId="77777777" w:rsidR="00FF6B4B" w:rsidRPr="00951EDE" w:rsidRDefault="00E56D6E" w:rsidP="005407EE">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ECF5AA7" w14:textId="77777777" w:rsidR="00FF6B4B" w:rsidRDefault="00FF6B4B" w:rsidP="00FF6B4B">
      <w:pPr>
        <w:rPr>
          <w:sz w:val="22"/>
          <w:szCs w:val="22"/>
          <w:u w:val="single"/>
        </w:rPr>
      </w:pPr>
    </w:p>
    <w:p w14:paraId="53D59428" w14:textId="77777777" w:rsidR="00FF6B4B" w:rsidRPr="00F271DB" w:rsidRDefault="00E56D6E" w:rsidP="00FF6B4B">
      <w:pPr>
        <w:rPr>
          <w:sz w:val="22"/>
          <w:szCs w:val="22"/>
          <w:u w:val="single"/>
        </w:rPr>
      </w:pPr>
      <w:r w:rsidRPr="00F271DB">
        <w:rPr>
          <w:sz w:val="22"/>
          <w:szCs w:val="22"/>
          <w:u w:val="single"/>
        </w:rPr>
        <w:t>RAN1#1</w:t>
      </w:r>
      <w:r>
        <w:rPr>
          <w:sz w:val="22"/>
          <w:szCs w:val="22"/>
          <w:u w:val="single"/>
        </w:rPr>
        <w:t>10</w:t>
      </w:r>
    </w:p>
    <w:tbl>
      <w:tblPr>
        <w:tblStyle w:val="TableGrid"/>
        <w:tblW w:w="0" w:type="auto"/>
        <w:tblLook w:val="04A0" w:firstRow="1" w:lastRow="0" w:firstColumn="1" w:lastColumn="0" w:noHBand="0" w:noVBand="1"/>
      </w:tblPr>
      <w:tblGrid>
        <w:gridCol w:w="9621"/>
      </w:tblGrid>
      <w:tr w:rsidR="00D92749" w14:paraId="1CBC5F31" w14:textId="77777777" w:rsidTr="005407EE">
        <w:tc>
          <w:tcPr>
            <w:tcW w:w="9631" w:type="dxa"/>
          </w:tcPr>
          <w:p w14:paraId="43A1940E"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8B9A88A" w14:textId="77777777" w:rsidR="00FF6B4B" w:rsidRPr="00E3076A" w:rsidRDefault="00E56D6E" w:rsidP="00FF6B4B">
            <w:pPr>
              <w:pStyle w:val="ListParagraph"/>
              <w:numPr>
                <w:ilvl w:val="0"/>
                <w:numId w:val="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5838C99" w14:textId="77777777" w:rsidR="00FF6B4B" w:rsidRPr="00E3076A" w:rsidRDefault="00E56D6E" w:rsidP="00FF6B4B">
            <w:pPr>
              <w:pStyle w:val="ListParagraph"/>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52B5BAF3" w14:textId="77777777" w:rsidR="00FF6B4B" w:rsidRPr="00E3076A" w:rsidRDefault="00E56D6E" w:rsidP="00FF6B4B">
            <w:pPr>
              <w:pStyle w:val="ListParagraph"/>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20D1CF60" w14:textId="77777777" w:rsidR="00FF6B4B" w:rsidRPr="00E3076A" w:rsidRDefault="00E56D6E" w:rsidP="00FF6B4B">
            <w:pPr>
              <w:pStyle w:val="ListParagraph"/>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C0D5A36" w14:textId="77777777" w:rsidR="00FF6B4B" w:rsidRPr="00E3076A" w:rsidRDefault="00E56D6E" w:rsidP="00FF6B4B">
            <w:pPr>
              <w:pStyle w:val="ListParagraph"/>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174A9646"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373A7F0" w14:textId="77777777" w:rsidR="00FF6B4B" w:rsidRPr="00E3076A" w:rsidRDefault="00E56D6E" w:rsidP="00FF6B4B">
            <w:pPr>
              <w:pStyle w:val="ListParagraph"/>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26FE77FB" w14:textId="77777777" w:rsidR="00FF6B4B" w:rsidRPr="00E3076A" w:rsidRDefault="00E56D6E" w:rsidP="00FF6B4B">
            <w:pPr>
              <w:pStyle w:val="ListParagraph"/>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0B4DB134" w14:textId="77777777" w:rsidR="00FF6B4B" w:rsidRPr="00E3076A" w:rsidRDefault="00E56D6E" w:rsidP="00FF6B4B">
            <w:pPr>
              <w:pStyle w:val="ListParagraph"/>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3E93C346" w14:textId="77777777" w:rsidR="00FF6B4B" w:rsidRPr="00E3076A" w:rsidRDefault="00E56D6E" w:rsidP="00FF6B4B">
            <w:pPr>
              <w:pStyle w:val="ListParagraph"/>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45B734CA" w14:textId="77777777" w:rsidR="00FF6B4B" w:rsidRPr="00E3076A" w:rsidRDefault="00E56D6E" w:rsidP="00FF6B4B">
            <w:pPr>
              <w:pStyle w:val="ListParagraph"/>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2070F37D" w14:textId="77777777" w:rsidR="00FF6B4B" w:rsidRPr="00E3076A" w:rsidRDefault="00E56D6E" w:rsidP="005407EE">
            <w:pPr>
              <w:rPr>
                <w:i/>
                <w:iCs/>
                <w:highlight w:val="green"/>
                <w:lang w:eastAsia="ko-KR"/>
              </w:rPr>
            </w:pPr>
            <w:r w:rsidRPr="00E3076A">
              <w:rPr>
                <w:i/>
                <w:iCs/>
                <w:highlight w:val="green"/>
                <w:lang w:eastAsia="ko-KR"/>
              </w:rPr>
              <w:t>Agreement</w:t>
            </w:r>
          </w:p>
          <w:p w14:paraId="2839CE8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SimSun"/>
                <w:i/>
                <w:iCs/>
              </w:rPr>
              <w:t>at least includes:</w:t>
            </w:r>
          </w:p>
          <w:p w14:paraId="4CB54C97" w14:textId="77777777" w:rsidR="00FF6B4B" w:rsidRPr="00E3076A" w:rsidRDefault="00E56D6E" w:rsidP="00FF6B4B">
            <w:pPr>
              <w:pStyle w:val="ListParagraph"/>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62480921" w14:textId="77777777" w:rsidR="00FF6B4B" w:rsidRPr="00E3076A" w:rsidRDefault="00E56D6E" w:rsidP="00FF6B4B">
            <w:pPr>
              <w:pStyle w:val="ListParagraph"/>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009333C0"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2A34EA6C"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SimSun"/>
                <w:i/>
                <w:iCs/>
              </w:rPr>
              <w:t>at least includes:</w:t>
            </w:r>
          </w:p>
          <w:p w14:paraId="4B120860" w14:textId="77777777" w:rsidR="00FF6B4B" w:rsidRPr="00E3076A" w:rsidRDefault="00E56D6E" w:rsidP="00FF6B4B">
            <w:pPr>
              <w:pStyle w:val="ListParagraph"/>
              <w:numPr>
                <w:ilvl w:val="0"/>
                <w:numId w:val="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0DD839BC" w14:textId="77777777" w:rsidR="00FF6B4B" w:rsidRPr="00E3076A" w:rsidRDefault="00E56D6E" w:rsidP="00FF6B4B">
            <w:pPr>
              <w:pStyle w:val="ListParagraph"/>
              <w:numPr>
                <w:ilvl w:val="0"/>
                <w:numId w:val="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3B2B9DD7" w14:textId="77777777" w:rsidR="00FF6B4B" w:rsidRPr="00E3076A" w:rsidRDefault="00E56D6E" w:rsidP="005407EE">
            <w:pPr>
              <w:rPr>
                <w:rFonts w:eastAsia="Malgun Gothic"/>
                <w:i/>
                <w:iCs/>
                <w:lang w:eastAsia="ko-KR"/>
              </w:rPr>
            </w:pPr>
            <w:r w:rsidRPr="00E3076A">
              <w:rPr>
                <w:rFonts w:eastAsia="Malgun Gothic"/>
                <w:i/>
                <w:iCs/>
                <w:lang w:eastAsia="ko-KR"/>
              </w:rPr>
              <w:t>Note1: Study can include method for FR1 and FR2</w:t>
            </w:r>
          </w:p>
          <w:p w14:paraId="135311F5" w14:textId="77777777" w:rsidR="00FF6B4B" w:rsidRPr="00E3076A" w:rsidRDefault="00E56D6E" w:rsidP="005407EE">
            <w:pPr>
              <w:rPr>
                <w:i/>
                <w:iCs/>
                <w:highlight w:val="green"/>
                <w:lang w:eastAsia="ko-KR"/>
              </w:rPr>
            </w:pPr>
            <w:r w:rsidRPr="00E3076A">
              <w:rPr>
                <w:i/>
                <w:iCs/>
                <w:highlight w:val="green"/>
                <w:lang w:eastAsia="ko-KR"/>
              </w:rPr>
              <w:t>Agreement</w:t>
            </w:r>
          </w:p>
          <w:p w14:paraId="74E4971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SimSun"/>
                <w:i/>
                <w:iCs/>
              </w:rPr>
              <w:t>at least includes:</w:t>
            </w:r>
          </w:p>
          <w:p w14:paraId="0085BC02" w14:textId="77777777" w:rsidR="00FF6B4B" w:rsidRPr="00E3076A" w:rsidRDefault="00E56D6E" w:rsidP="00FF6B4B">
            <w:pPr>
              <w:pStyle w:val="ListParagraph"/>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58A3A12" w14:textId="77777777" w:rsidR="00FF6B4B" w:rsidRPr="00E3076A" w:rsidRDefault="00E56D6E" w:rsidP="00FF6B4B">
            <w:pPr>
              <w:pStyle w:val="ListParagraph"/>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42E297DC" w14:textId="77777777" w:rsidR="00FF6B4B" w:rsidRPr="00E3076A" w:rsidRDefault="00E56D6E" w:rsidP="005407EE">
            <w:pPr>
              <w:rPr>
                <w:rFonts w:eastAsia="Batang"/>
                <w:i/>
                <w:iCs/>
                <w:highlight w:val="green"/>
                <w:lang w:eastAsia="ko-KR"/>
              </w:rPr>
            </w:pPr>
            <w:r w:rsidRPr="00E3076A">
              <w:rPr>
                <w:i/>
                <w:iCs/>
                <w:highlight w:val="green"/>
                <w:lang w:eastAsia="ko-KR"/>
              </w:rPr>
              <w:lastRenderedPageBreak/>
              <w:t>Agreement</w:t>
            </w:r>
          </w:p>
          <w:p w14:paraId="09E8B7AB"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SimSun"/>
                <w:i/>
                <w:iCs/>
              </w:rPr>
              <w:t>at least includes:</w:t>
            </w:r>
          </w:p>
          <w:p w14:paraId="3FDAC3BC" w14:textId="77777777" w:rsidR="00FF6B4B" w:rsidRPr="00E3076A" w:rsidRDefault="00E56D6E" w:rsidP="00FF6B4B">
            <w:pPr>
              <w:pStyle w:val="ListParagraph"/>
              <w:numPr>
                <w:ilvl w:val="0"/>
                <w:numId w:val="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4693C802" w14:textId="77777777" w:rsidR="00FF6B4B" w:rsidRPr="00E3076A" w:rsidRDefault="00E56D6E" w:rsidP="00FF6B4B">
            <w:pPr>
              <w:pStyle w:val="ListParagraph"/>
              <w:numPr>
                <w:ilvl w:val="0"/>
                <w:numId w:val="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E6CBDDC" w14:textId="77777777" w:rsidR="00FF6B4B" w:rsidRPr="000942B4" w:rsidRDefault="00E56D6E" w:rsidP="005407EE">
            <w:pPr>
              <w:rPr>
                <w:rFonts w:eastAsia="Malgun Gothic"/>
                <w:lang w:eastAsia="ko-KR"/>
              </w:rPr>
            </w:pPr>
            <w:r w:rsidRPr="00E3076A">
              <w:rPr>
                <w:rFonts w:eastAsia="Malgun Gothic"/>
                <w:i/>
                <w:iCs/>
                <w:lang w:eastAsia="ko-KR"/>
              </w:rPr>
              <w:t>Note1: Study can include method for FR1 and FR2</w:t>
            </w:r>
          </w:p>
        </w:tc>
      </w:tr>
    </w:tbl>
    <w:p w14:paraId="019C8C1C" w14:textId="77777777" w:rsidR="00FF6B4B" w:rsidRDefault="00FF6B4B" w:rsidP="00FF6B4B">
      <w:pPr>
        <w:rPr>
          <w:sz w:val="22"/>
          <w:szCs w:val="22"/>
          <w:u w:val="single"/>
        </w:rPr>
      </w:pPr>
    </w:p>
    <w:p w14:paraId="6DB7AF36" w14:textId="77777777" w:rsidR="00FF6B4B" w:rsidRPr="00F271DB" w:rsidRDefault="00E56D6E" w:rsidP="00FF6B4B">
      <w:pPr>
        <w:rPr>
          <w:sz w:val="22"/>
          <w:szCs w:val="22"/>
          <w:u w:val="single"/>
        </w:rPr>
      </w:pPr>
      <w:r w:rsidRPr="00F271DB">
        <w:rPr>
          <w:sz w:val="22"/>
          <w:szCs w:val="22"/>
          <w:u w:val="single"/>
        </w:rPr>
        <w:t>RAN1#109e</w:t>
      </w:r>
    </w:p>
    <w:tbl>
      <w:tblPr>
        <w:tblStyle w:val="TableGrid"/>
        <w:tblW w:w="0" w:type="auto"/>
        <w:tblLook w:val="04A0" w:firstRow="1" w:lastRow="0" w:firstColumn="1" w:lastColumn="0" w:noHBand="0" w:noVBand="1"/>
      </w:tblPr>
      <w:tblGrid>
        <w:gridCol w:w="9621"/>
      </w:tblGrid>
      <w:tr w:rsidR="00D92749" w14:paraId="4289FEA4" w14:textId="77777777" w:rsidTr="005407EE">
        <w:tc>
          <w:tcPr>
            <w:tcW w:w="9631" w:type="dxa"/>
          </w:tcPr>
          <w:p w14:paraId="3AC9AECB" w14:textId="77777777" w:rsidR="00FF6B4B" w:rsidRPr="00E3076A" w:rsidRDefault="00E56D6E" w:rsidP="005407EE">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64370A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44454E0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31CFEF9D" w14:textId="77777777" w:rsidR="00FF6B4B" w:rsidRPr="00E3076A" w:rsidRDefault="00E56D6E" w:rsidP="005407EE">
            <w:pPr>
              <w:jc w:val="both"/>
              <w:rPr>
                <w:b/>
                <w:bCs/>
                <w:i/>
                <w:lang w:eastAsia="ko-KR"/>
              </w:rPr>
            </w:pPr>
            <w:r w:rsidRPr="00E3076A">
              <w:rPr>
                <w:b/>
                <w:bCs/>
                <w:i/>
                <w:highlight w:val="green"/>
                <w:lang w:eastAsia="ko-KR"/>
              </w:rPr>
              <w:t>Agreement</w:t>
            </w:r>
          </w:p>
          <w:p w14:paraId="112817EE" w14:textId="77777777" w:rsidR="00FF6B4B" w:rsidRPr="00E3076A" w:rsidRDefault="00E56D6E" w:rsidP="005407EE">
            <w:pPr>
              <w:jc w:val="both"/>
              <w:rPr>
                <w:bCs/>
                <w:i/>
                <w:lang w:eastAsia="ko-KR"/>
              </w:rPr>
            </w:pPr>
            <w:r w:rsidRPr="00E3076A">
              <w:rPr>
                <w:bCs/>
                <w:i/>
                <w:lang w:eastAsia="ko-KR"/>
              </w:rPr>
              <w:t>At least, following interference scenarios can be considered for study of dynamic/flexible TDD:</w:t>
            </w:r>
          </w:p>
          <w:p w14:paraId="4A2ABA4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inter-cell co-channel interference</w:t>
            </w:r>
          </w:p>
          <w:p w14:paraId="64395E8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UE-to-UE inter-cell co-channel interference</w:t>
            </w:r>
          </w:p>
          <w:p w14:paraId="07EC6359" w14:textId="77777777" w:rsidR="00FF6B4B" w:rsidRPr="00E3076A" w:rsidRDefault="00E56D6E" w:rsidP="005407EE">
            <w:pPr>
              <w:jc w:val="both"/>
              <w:rPr>
                <w:b/>
                <w:bCs/>
                <w:i/>
                <w:lang w:eastAsia="ko-KR"/>
              </w:rPr>
            </w:pPr>
            <w:r w:rsidRPr="00E3076A">
              <w:rPr>
                <w:b/>
                <w:bCs/>
                <w:i/>
                <w:highlight w:val="green"/>
                <w:lang w:eastAsia="ko-KR"/>
              </w:rPr>
              <w:t>Agreement</w:t>
            </w:r>
          </w:p>
          <w:p w14:paraId="12ABFBF1"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AECFF4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CLI measurement and reporting</w:t>
            </w:r>
          </w:p>
          <w:p w14:paraId="210A1F8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Coordinated scheduling </w:t>
            </w:r>
          </w:p>
          <w:p w14:paraId="1C679A77"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Spatial domain enhancements</w:t>
            </w:r>
          </w:p>
          <w:p w14:paraId="4D9D91B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30EBBBB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5E8D826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75D1376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Rel-16 RIM</w:t>
            </w:r>
          </w:p>
          <w:p w14:paraId="764695BF"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0CEBB70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49D8432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8952C4D"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5DD1467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4089EBF2" w14:textId="77777777" w:rsidR="00FF6B4B" w:rsidRPr="00E3076A" w:rsidRDefault="00E56D6E" w:rsidP="005407EE">
            <w:pPr>
              <w:jc w:val="both"/>
              <w:rPr>
                <w:bCs/>
                <w:i/>
                <w:lang w:eastAsia="ko-KR"/>
              </w:rPr>
            </w:pPr>
            <w:r w:rsidRPr="00E3076A">
              <w:rPr>
                <w:bCs/>
                <w:i/>
                <w:highlight w:val="green"/>
                <w:lang w:eastAsia="ko-KR"/>
              </w:rPr>
              <w:t>Agreement</w:t>
            </w:r>
          </w:p>
          <w:p w14:paraId="062D8825"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BCCB621" w14:textId="77777777" w:rsidR="00FF6B4B" w:rsidRPr="00E3076A" w:rsidRDefault="00E56D6E" w:rsidP="005407EE">
            <w:pPr>
              <w:jc w:val="both"/>
              <w:rPr>
                <w:bCs/>
                <w:i/>
                <w:lang w:eastAsia="ko-KR"/>
              </w:rPr>
            </w:pPr>
            <w:r w:rsidRPr="00E3076A">
              <w:rPr>
                <w:bCs/>
                <w:i/>
                <w:lang w:eastAsia="ko-KR"/>
              </w:rPr>
              <w:lastRenderedPageBreak/>
              <w:t>-</w:t>
            </w:r>
            <w:r w:rsidRPr="00E3076A">
              <w:rPr>
                <w:bCs/>
                <w:i/>
                <w:lang w:eastAsia="ko-KR"/>
              </w:rPr>
              <w:tab/>
              <w:t>Potential enhancements to UE-to-UE CLI measurement/reporting</w:t>
            </w:r>
          </w:p>
          <w:p w14:paraId="1773DCC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Coordinated scheduling</w:t>
            </w:r>
          </w:p>
          <w:p w14:paraId="52EA123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Spatial domain enhancements, </w:t>
            </w:r>
          </w:p>
          <w:p w14:paraId="78C8AF5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45FBE97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6C381EB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Power control based solution</w:t>
            </w:r>
          </w:p>
          <w:p w14:paraId="3FFF644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43B7570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6B919F5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4C9A047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BA98CC3" w14:textId="77777777" w:rsidR="00FF6B4B" w:rsidRPr="002F4B51" w:rsidRDefault="00E56D6E" w:rsidP="005407EE">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6121A0EF" w14:textId="77777777" w:rsidR="00A26AFA" w:rsidRDefault="00A26AFA" w:rsidP="00FF6B4B">
      <w:pPr>
        <w:rPr>
          <w:sz w:val="22"/>
          <w:szCs w:val="22"/>
        </w:rPr>
        <w:sectPr w:rsidR="00A26AFA" w:rsidSect="00F94A8E">
          <w:footnotePr>
            <w:numRestart w:val="eachSect"/>
          </w:footnotePr>
          <w:type w:val="continuous"/>
          <w:pgSz w:w="11907" w:h="16840" w:code="9"/>
          <w:pgMar w:top="1411" w:right="1138" w:bottom="1138" w:left="1138" w:header="850" w:footer="346" w:gutter="0"/>
          <w:cols w:space="720"/>
          <w:formProt w:val="0"/>
          <w:docGrid w:linePitch="272"/>
        </w:sectPr>
      </w:pPr>
    </w:p>
    <w:p w14:paraId="728B5E59" w14:textId="77777777" w:rsidR="008E2A7A" w:rsidRDefault="008E2A7A"/>
    <w:sectPr w:rsidR="008E2A7A" w:rsidSect="00F94A8E">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3DD7" w14:textId="77777777" w:rsidR="0038189F" w:rsidRDefault="0038189F" w:rsidP="00AD6673">
      <w:pPr>
        <w:spacing w:after="0"/>
      </w:pPr>
      <w:r>
        <w:separator/>
      </w:r>
    </w:p>
  </w:endnote>
  <w:endnote w:type="continuationSeparator" w:id="0">
    <w:p w14:paraId="03A42357" w14:textId="77777777" w:rsidR="0038189F" w:rsidRDefault="0038189F" w:rsidP="00AD6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Lohit Devanagari">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FDE77" w14:textId="77777777" w:rsidR="0038189F" w:rsidRDefault="0038189F" w:rsidP="00AD6673">
      <w:pPr>
        <w:spacing w:after="0"/>
      </w:pPr>
      <w:r>
        <w:separator/>
      </w:r>
    </w:p>
  </w:footnote>
  <w:footnote w:type="continuationSeparator" w:id="0">
    <w:p w14:paraId="3BF2B3F4" w14:textId="77777777" w:rsidR="0038189F" w:rsidRDefault="0038189F" w:rsidP="00AD6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B34458E">
      <w:start w:val="1"/>
      <w:numFmt w:val="bullet"/>
      <w:lvlText w:val=""/>
      <w:lvlJc w:val="left"/>
      <w:pPr>
        <w:ind w:left="720" w:hanging="360"/>
      </w:pPr>
      <w:rPr>
        <w:rFonts w:ascii="Symbol" w:hAnsi="Symbol" w:hint="default"/>
      </w:rPr>
    </w:lvl>
    <w:lvl w:ilvl="1" w:tplc="C3C6F4F6">
      <w:start w:val="1"/>
      <w:numFmt w:val="bullet"/>
      <w:lvlText w:val="o"/>
      <w:lvlJc w:val="left"/>
      <w:pPr>
        <w:ind w:left="1440" w:hanging="360"/>
      </w:pPr>
      <w:rPr>
        <w:rFonts w:ascii="Courier New" w:hAnsi="Courier New" w:cs="Courier New" w:hint="default"/>
      </w:rPr>
    </w:lvl>
    <w:lvl w:ilvl="2" w:tplc="476C6164">
      <w:start w:val="1"/>
      <w:numFmt w:val="bullet"/>
      <w:lvlText w:val=""/>
      <w:lvlJc w:val="left"/>
      <w:pPr>
        <w:ind w:left="2160" w:hanging="360"/>
      </w:pPr>
      <w:rPr>
        <w:rFonts w:ascii="Wingdings" w:hAnsi="Wingdings" w:hint="default"/>
      </w:rPr>
    </w:lvl>
    <w:lvl w:ilvl="3" w:tplc="AE523644">
      <w:start w:val="1"/>
      <w:numFmt w:val="bullet"/>
      <w:lvlText w:val=""/>
      <w:lvlJc w:val="left"/>
      <w:pPr>
        <w:ind w:left="2880" w:hanging="360"/>
      </w:pPr>
      <w:rPr>
        <w:rFonts w:ascii="Symbol" w:hAnsi="Symbol" w:hint="default"/>
      </w:rPr>
    </w:lvl>
    <w:lvl w:ilvl="4" w:tplc="583EC008">
      <w:start w:val="1"/>
      <w:numFmt w:val="bullet"/>
      <w:lvlText w:val="o"/>
      <w:lvlJc w:val="left"/>
      <w:pPr>
        <w:ind w:left="3600" w:hanging="360"/>
      </w:pPr>
      <w:rPr>
        <w:rFonts w:ascii="Courier New" w:hAnsi="Courier New" w:cs="Courier New" w:hint="default"/>
      </w:rPr>
    </w:lvl>
    <w:lvl w:ilvl="5" w:tplc="62A85AA2">
      <w:start w:val="1"/>
      <w:numFmt w:val="bullet"/>
      <w:lvlText w:val=""/>
      <w:lvlJc w:val="left"/>
      <w:pPr>
        <w:ind w:left="4320" w:hanging="360"/>
      </w:pPr>
      <w:rPr>
        <w:rFonts w:ascii="Wingdings" w:hAnsi="Wingdings" w:hint="default"/>
      </w:rPr>
    </w:lvl>
    <w:lvl w:ilvl="6" w:tplc="567683CA">
      <w:start w:val="1"/>
      <w:numFmt w:val="bullet"/>
      <w:lvlText w:val=""/>
      <w:lvlJc w:val="left"/>
      <w:pPr>
        <w:ind w:left="5040" w:hanging="360"/>
      </w:pPr>
      <w:rPr>
        <w:rFonts w:ascii="Symbol" w:hAnsi="Symbol" w:hint="default"/>
      </w:rPr>
    </w:lvl>
    <w:lvl w:ilvl="7" w:tplc="5B7AC3F4">
      <w:start w:val="1"/>
      <w:numFmt w:val="bullet"/>
      <w:lvlText w:val="o"/>
      <w:lvlJc w:val="left"/>
      <w:pPr>
        <w:ind w:left="5760" w:hanging="360"/>
      </w:pPr>
      <w:rPr>
        <w:rFonts w:ascii="Courier New" w:hAnsi="Courier New" w:cs="Courier New" w:hint="default"/>
      </w:rPr>
    </w:lvl>
    <w:lvl w:ilvl="8" w:tplc="ED486FA8">
      <w:start w:val="1"/>
      <w:numFmt w:val="bullet"/>
      <w:lvlText w:val=""/>
      <w:lvlJc w:val="left"/>
      <w:pPr>
        <w:ind w:left="6480" w:hanging="360"/>
      </w:pPr>
      <w:rPr>
        <w:rFonts w:ascii="Wingdings" w:hAnsi="Wingdings" w:hint="default"/>
      </w:rPr>
    </w:lvl>
  </w:abstractNum>
  <w:abstractNum w:abstractNumId="1" w15:restartNumberingAfterBreak="0">
    <w:nsid w:val="06C56477"/>
    <w:multiLevelType w:val="hybridMultilevel"/>
    <w:tmpl w:val="E0907E60"/>
    <w:lvl w:ilvl="0" w:tplc="5FEC69CA">
      <w:start w:val="1"/>
      <w:numFmt w:val="bullet"/>
      <w:lvlText w:val=""/>
      <w:lvlJc w:val="left"/>
      <w:pPr>
        <w:ind w:left="720" w:hanging="360"/>
      </w:pPr>
      <w:rPr>
        <w:rFonts w:ascii="Symbol" w:hAnsi="Symbol" w:hint="default"/>
      </w:rPr>
    </w:lvl>
    <w:lvl w:ilvl="1" w:tplc="CBD8AB56" w:tentative="1">
      <w:start w:val="1"/>
      <w:numFmt w:val="bullet"/>
      <w:lvlText w:val="o"/>
      <w:lvlJc w:val="left"/>
      <w:pPr>
        <w:ind w:left="1440" w:hanging="360"/>
      </w:pPr>
      <w:rPr>
        <w:rFonts w:ascii="Courier New" w:hAnsi="Courier New" w:cs="Courier New" w:hint="default"/>
      </w:rPr>
    </w:lvl>
    <w:lvl w:ilvl="2" w:tplc="B4325B08" w:tentative="1">
      <w:start w:val="1"/>
      <w:numFmt w:val="bullet"/>
      <w:lvlText w:val=""/>
      <w:lvlJc w:val="left"/>
      <w:pPr>
        <w:ind w:left="2160" w:hanging="360"/>
      </w:pPr>
      <w:rPr>
        <w:rFonts w:ascii="Wingdings" w:hAnsi="Wingdings" w:hint="default"/>
      </w:rPr>
    </w:lvl>
    <w:lvl w:ilvl="3" w:tplc="BD980B50" w:tentative="1">
      <w:start w:val="1"/>
      <w:numFmt w:val="bullet"/>
      <w:lvlText w:val=""/>
      <w:lvlJc w:val="left"/>
      <w:pPr>
        <w:ind w:left="2880" w:hanging="360"/>
      </w:pPr>
      <w:rPr>
        <w:rFonts w:ascii="Symbol" w:hAnsi="Symbol" w:hint="default"/>
      </w:rPr>
    </w:lvl>
    <w:lvl w:ilvl="4" w:tplc="6414D036" w:tentative="1">
      <w:start w:val="1"/>
      <w:numFmt w:val="bullet"/>
      <w:lvlText w:val="o"/>
      <w:lvlJc w:val="left"/>
      <w:pPr>
        <w:ind w:left="3600" w:hanging="360"/>
      </w:pPr>
      <w:rPr>
        <w:rFonts w:ascii="Courier New" w:hAnsi="Courier New" w:cs="Courier New" w:hint="default"/>
      </w:rPr>
    </w:lvl>
    <w:lvl w:ilvl="5" w:tplc="34CCCEFE" w:tentative="1">
      <w:start w:val="1"/>
      <w:numFmt w:val="bullet"/>
      <w:lvlText w:val=""/>
      <w:lvlJc w:val="left"/>
      <w:pPr>
        <w:ind w:left="4320" w:hanging="360"/>
      </w:pPr>
      <w:rPr>
        <w:rFonts w:ascii="Wingdings" w:hAnsi="Wingdings" w:hint="default"/>
      </w:rPr>
    </w:lvl>
    <w:lvl w:ilvl="6" w:tplc="7390FC74" w:tentative="1">
      <w:start w:val="1"/>
      <w:numFmt w:val="bullet"/>
      <w:lvlText w:val=""/>
      <w:lvlJc w:val="left"/>
      <w:pPr>
        <w:ind w:left="5040" w:hanging="360"/>
      </w:pPr>
      <w:rPr>
        <w:rFonts w:ascii="Symbol" w:hAnsi="Symbol" w:hint="default"/>
      </w:rPr>
    </w:lvl>
    <w:lvl w:ilvl="7" w:tplc="786AD59E" w:tentative="1">
      <w:start w:val="1"/>
      <w:numFmt w:val="bullet"/>
      <w:lvlText w:val="o"/>
      <w:lvlJc w:val="left"/>
      <w:pPr>
        <w:ind w:left="5760" w:hanging="360"/>
      </w:pPr>
      <w:rPr>
        <w:rFonts w:ascii="Courier New" w:hAnsi="Courier New" w:cs="Courier New" w:hint="default"/>
      </w:rPr>
    </w:lvl>
    <w:lvl w:ilvl="8" w:tplc="C39E046A" w:tentative="1">
      <w:start w:val="1"/>
      <w:numFmt w:val="bullet"/>
      <w:lvlText w:val=""/>
      <w:lvlJc w:val="left"/>
      <w:pPr>
        <w:ind w:left="6480" w:hanging="360"/>
      </w:pPr>
      <w:rPr>
        <w:rFonts w:ascii="Wingdings" w:hAnsi="Wingdings" w:hint="default"/>
      </w:rPr>
    </w:lvl>
  </w:abstractNum>
  <w:abstractNum w:abstractNumId="2" w15:restartNumberingAfterBreak="0">
    <w:nsid w:val="0A785611"/>
    <w:multiLevelType w:val="hybridMultilevel"/>
    <w:tmpl w:val="1632C28C"/>
    <w:lvl w:ilvl="0" w:tplc="E4926A78">
      <w:start w:val="1"/>
      <w:numFmt w:val="bullet"/>
      <w:lvlText w:val=""/>
      <w:lvlJc w:val="left"/>
      <w:pPr>
        <w:tabs>
          <w:tab w:val="num" w:pos="720"/>
        </w:tabs>
        <w:ind w:left="720" w:hanging="360"/>
      </w:pPr>
      <w:rPr>
        <w:rFonts w:ascii="Wingdings" w:hAnsi="Wingdings" w:hint="default"/>
      </w:rPr>
    </w:lvl>
    <w:lvl w:ilvl="1" w:tplc="DC96ECE6">
      <w:start w:val="4"/>
      <w:numFmt w:val="bullet"/>
      <w:lvlText w:val="-"/>
      <w:lvlJc w:val="left"/>
      <w:pPr>
        <w:ind w:left="1080" w:hanging="360"/>
      </w:pPr>
      <w:rPr>
        <w:rFonts w:ascii="Times New Roman" w:eastAsia="Malgun Gothic" w:hAnsi="Times New Roman" w:cs="Times New Roman" w:hint="default"/>
      </w:rPr>
    </w:lvl>
    <w:lvl w:ilvl="2" w:tplc="D8A4C6D8" w:tentative="1">
      <w:start w:val="1"/>
      <w:numFmt w:val="bullet"/>
      <w:lvlText w:val=""/>
      <w:lvlJc w:val="left"/>
      <w:pPr>
        <w:tabs>
          <w:tab w:val="num" w:pos="2160"/>
        </w:tabs>
        <w:ind w:left="2160" w:hanging="360"/>
      </w:pPr>
      <w:rPr>
        <w:rFonts w:ascii="Wingdings" w:hAnsi="Wingdings" w:hint="default"/>
      </w:rPr>
    </w:lvl>
    <w:lvl w:ilvl="3" w:tplc="D91A697A" w:tentative="1">
      <w:start w:val="1"/>
      <w:numFmt w:val="bullet"/>
      <w:lvlText w:val=""/>
      <w:lvlJc w:val="left"/>
      <w:pPr>
        <w:tabs>
          <w:tab w:val="num" w:pos="2880"/>
        </w:tabs>
        <w:ind w:left="2880" w:hanging="360"/>
      </w:pPr>
      <w:rPr>
        <w:rFonts w:ascii="Wingdings" w:hAnsi="Wingdings" w:hint="default"/>
      </w:rPr>
    </w:lvl>
    <w:lvl w:ilvl="4" w:tplc="DE5C03F8" w:tentative="1">
      <w:start w:val="1"/>
      <w:numFmt w:val="bullet"/>
      <w:lvlText w:val=""/>
      <w:lvlJc w:val="left"/>
      <w:pPr>
        <w:tabs>
          <w:tab w:val="num" w:pos="3600"/>
        </w:tabs>
        <w:ind w:left="3600" w:hanging="360"/>
      </w:pPr>
      <w:rPr>
        <w:rFonts w:ascii="Wingdings" w:hAnsi="Wingdings" w:hint="default"/>
      </w:rPr>
    </w:lvl>
    <w:lvl w:ilvl="5" w:tplc="7D4C52C8" w:tentative="1">
      <w:start w:val="1"/>
      <w:numFmt w:val="bullet"/>
      <w:lvlText w:val=""/>
      <w:lvlJc w:val="left"/>
      <w:pPr>
        <w:tabs>
          <w:tab w:val="num" w:pos="4320"/>
        </w:tabs>
        <w:ind w:left="4320" w:hanging="360"/>
      </w:pPr>
      <w:rPr>
        <w:rFonts w:ascii="Wingdings" w:hAnsi="Wingdings" w:hint="default"/>
      </w:rPr>
    </w:lvl>
    <w:lvl w:ilvl="6" w:tplc="36D6424C" w:tentative="1">
      <w:start w:val="1"/>
      <w:numFmt w:val="bullet"/>
      <w:lvlText w:val=""/>
      <w:lvlJc w:val="left"/>
      <w:pPr>
        <w:tabs>
          <w:tab w:val="num" w:pos="5040"/>
        </w:tabs>
        <w:ind w:left="5040" w:hanging="360"/>
      </w:pPr>
      <w:rPr>
        <w:rFonts w:ascii="Wingdings" w:hAnsi="Wingdings" w:hint="default"/>
      </w:rPr>
    </w:lvl>
    <w:lvl w:ilvl="7" w:tplc="EBDE5C40" w:tentative="1">
      <w:start w:val="1"/>
      <w:numFmt w:val="bullet"/>
      <w:lvlText w:val=""/>
      <w:lvlJc w:val="left"/>
      <w:pPr>
        <w:tabs>
          <w:tab w:val="num" w:pos="5760"/>
        </w:tabs>
        <w:ind w:left="5760" w:hanging="360"/>
      </w:pPr>
      <w:rPr>
        <w:rFonts w:ascii="Wingdings" w:hAnsi="Wingdings" w:hint="default"/>
      </w:rPr>
    </w:lvl>
    <w:lvl w:ilvl="8" w:tplc="6CD46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29A61E7"/>
    <w:multiLevelType w:val="hybridMultilevel"/>
    <w:tmpl w:val="A27636FA"/>
    <w:lvl w:ilvl="0" w:tplc="22EC2570">
      <w:numFmt w:val="bullet"/>
      <w:lvlText w:val=""/>
      <w:lvlJc w:val="left"/>
      <w:pPr>
        <w:ind w:left="420" w:hanging="420"/>
      </w:pPr>
      <w:rPr>
        <w:rFonts w:ascii="Symbol" w:eastAsia="MS Mincho" w:hAnsi="Symbol" w:cs="Times New Roman" w:hint="default"/>
      </w:rPr>
    </w:lvl>
    <w:lvl w:ilvl="1" w:tplc="C0B2DD00">
      <w:start w:val="1"/>
      <w:numFmt w:val="bullet"/>
      <w:lvlText w:val=""/>
      <w:lvlJc w:val="left"/>
      <w:pPr>
        <w:ind w:left="840" w:hanging="420"/>
      </w:pPr>
      <w:rPr>
        <w:rFonts w:ascii="Wingdings" w:hAnsi="Wingdings" w:hint="default"/>
      </w:rPr>
    </w:lvl>
    <w:lvl w:ilvl="2" w:tplc="C3C85BF6">
      <w:start w:val="1"/>
      <w:numFmt w:val="bullet"/>
      <w:lvlText w:val=""/>
      <w:lvlJc w:val="left"/>
      <w:pPr>
        <w:ind w:left="1260" w:hanging="420"/>
      </w:pPr>
      <w:rPr>
        <w:rFonts w:ascii="Wingdings" w:hAnsi="Wingdings" w:hint="default"/>
      </w:rPr>
    </w:lvl>
    <w:lvl w:ilvl="3" w:tplc="7E74B752" w:tentative="1">
      <w:start w:val="1"/>
      <w:numFmt w:val="bullet"/>
      <w:lvlText w:val=""/>
      <w:lvlJc w:val="left"/>
      <w:pPr>
        <w:ind w:left="1680" w:hanging="420"/>
      </w:pPr>
      <w:rPr>
        <w:rFonts w:ascii="Wingdings" w:hAnsi="Wingdings" w:hint="default"/>
      </w:rPr>
    </w:lvl>
    <w:lvl w:ilvl="4" w:tplc="76CAA846" w:tentative="1">
      <w:start w:val="1"/>
      <w:numFmt w:val="bullet"/>
      <w:lvlText w:val=""/>
      <w:lvlJc w:val="left"/>
      <w:pPr>
        <w:ind w:left="2100" w:hanging="420"/>
      </w:pPr>
      <w:rPr>
        <w:rFonts w:ascii="Wingdings" w:hAnsi="Wingdings" w:hint="default"/>
      </w:rPr>
    </w:lvl>
    <w:lvl w:ilvl="5" w:tplc="01043710" w:tentative="1">
      <w:start w:val="1"/>
      <w:numFmt w:val="bullet"/>
      <w:lvlText w:val=""/>
      <w:lvlJc w:val="left"/>
      <w:pPr>
        <w:ind w:left="2520" w:hanging="420"/>
      </w:pPr>
      <w:rPr>
        <w:rFonts w:ascii="Wingdings" w:hAnsi="Wingdings" w:hint="default"/>
      </w:rPr>
    </w:lvl>
    <w:lvl w:ilvl="6" w:tplc="D060910A" w:tentative="1">
      <w:start w:val="1"/>
      <w:numFmt w:val="bullet"/>
      <w:lvlText w:val=""/>
      <w:lvlJc w:val="left"/>
      <w:pPr>
        <w:ind w:left="2940" w:hanging="420"/>
      </w:pPr>
      <w:rPr>
        <w:rFonts w:ascii="Wingdings" w:hAnsi="Wingdings" w:hint="default"/>
      </w:rPr>
    </w:lvl>
    <w:lvl w:ilvl="7" w:tplc="9BFC78FA" w:tentative="1">
      <w:start w:val="1"/>
      <w:numFmt w:val="bullet"/>
      <w:lvlText w:val=""/>
      <w:lvlJc w:val="left"/>
      <w:pPr>
        <w:ind w:left="3360" w:hanging="420"/>
      </w:pPr>
      <w:rPr>
        <w:rFonts w:ascii="Wingdings" w:hAnsi="Wingdings" w:hint="default"/>
      </w:rPr>
    </w:lvl>
    <w:lvl w:ilvl="8" w:tplc="82D46BD4" w:tentative="1">
      <w:start w:val="1"/>
      <w:numFmt w:val="bullet"/>
      <w:lvlText w:val=""/>
      <w:lvlJc w:val="left"/>
      <w:pPr>
        <w:ind w:left="3780" w:hanging="420"/>
      </w:pPr>
      <w:rPr>
        <w:rFonts w:ascii="Wingdings" w:hAnsi="Wingdings" w:hint="default"/>
      </w:rPr>
    </w:lvl>
  </w:abstractNum>
  <w:abstractNum w:abstractNumId="5"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6265E"/>
    <w:multiLevelType w:val="hybridMultilevel"/>
    <w:tmpl w:val="44E0B4EE"/>
    <w:lvl w:ilvl="0" w:tplc="F01AAAEA">
      <w:start w:val="1"/>
      <w:numFmt w:val="bullet"/>
      <w:lvlText w:val=""/>
      <w:lvlJc w:val="left"/>
      <w:pPr>
        <w:ind w:left="720" w:hanging="360"/>
      </w:pPr>
      <w:rPr>
        <w:rFonts w:ascii="Symbol" w:hAnsi="Symbol" w:hint="default"/>
      </w:rPr>
    </w:lvl>
    <w:lvl w:ilvl="1" w:tplc="76B21AC2">
      <w:start w:val="1"/>
      <w:numFmt w:val="bullet"/>
      <w:lvlText w:val="o"/>
      <w:lvlJc w:val="left"/>
      <w:pPr>
        <w:ind w:left="1440" w:hanging="360"/>
      </w:pPr>
      <w:rPr>
        <w:rFonts w:ascii="Courier New" w:hAnsi="Courier New" w:cs="Courier New" w:hint="default"/>
      </w:rPr>
    </w:lvl>
    <w:lvl w:ilvl="2" w:tplc="F81AC284">
      <w:start w:val="1"/>
      <w:numFmt w:val="bullet"/>
      <w:lvlText w:val=""/>
      <w:lvlJc w:val="left"/>
      <w:pPr>
        <w:ind w:left="2160" w:hanging="360"/>
      </w:pPr>
      <w:rPr>
        <w:rFonts w:ascii="Wingdings" w:hAnsi="Wingdings" w:hint="default"/>
      </w:rPr>
    </w:lvl>
    <w:lvl w:ilvl="3" w:tplc="F934CBD2">
      <w:start w:val="1"/>
      <w:numFmt w:val="bullet"/>
      <w:lvlText w:val=""/>
      <w:lvlJc w:val="left"/>
      <w:pPr>
        <w:ind w:left="2880" w:hanging="360"/>
      </w:pPr>
      <w:rPr>
        <w:rFonts w:ascii="Symbol" w:hAnsi="Symbol" w:hint="default"/>
      </w:rPr>
    </w:lvl>
    <w:lvl w:ilvl="4" w:tplc="CD8C0CFC">
      <w:start w:val="1"/>
      <w:numFmt w:val="bullet"/>
      <w:lvlText w:val="o"/>
      <w:lvlJc w:val="left"/>
      <w:pPr>
        <w:ind w:left="3600" w:hanging="360"/>
      </w:pPr>
      <w:rPr>
        <w:rFonts w:ascii="Courier New" w:hAnsi="Courier New" w:cs="Courier New" w:hint="default"/>
      </w:rPr>
    </w:lvl>
    <w:lvl w:ilvl="5" w:tplc="6F56C60A">
      <w:start w:val="1"/>
      <w:numFmt w:val="bullet"/>
      <w:lvlText w:val=""/>
      <w:lvlJc w:val="left"/>
      <w:pPr>
        <w:ind w:left="4320" w:hanging="360"/>
      </w:pPr>
      <w:rPr>
        <w:rFonts w:ascii="Wingdings" w:hAnsi="Wingdings" w:hint="default"/>
      </w:rPr>
    </w:lvl>
    <w:lvl w:ilvl="6" w:tplc="2BB63072">
      <w:start w:val="1"/>
      <w:numFmt w:val="bullet"/>
      <w:lvlText w:val=""/>
      <w:lvlJc w:val="left"/>
      <w:pPr>
        <w:ind w:left="5040" w:hanging="360"/>
      </w:pPr>
      <w:rPr>
        <w:rFonts w:ascii="Symbol" w:hAnsi="Symbol" w:hint="default"/>
      </w:rPr>
    </w:lvl>
    <w:lvl w:ilvl="7" w:tplc="1690FB12">
      <w:start w:val="1"/>
      <w:numFmt w:val="bullet"/>
      <w:lvlText w:val="o"/>
      <w:lvlJc w:val="left"/>
      <w:pPr>
        <w:ind w:left="5760" w:hanging="360"/>
      </w:pPr>
      <w:rPr>
        <w:rFonts w:ascii="Courier New" w:hAnsi="Courier New" w:cs="Courier New" w:hint="default"/>
      </w:rPr>
    </w:lvl>
    <w:lvl w:ilvl="8" w:tplc="88B4EB2A">
      <w:start w:val="1"/>
      <w:numFmt w:val="bullet"/>
      <w:lvlText w:val=""/>
      <w:lvlJc w:val="left"/>
      <w:pPr>
        <w:ind w:left="6480" w:hanging="360"/>
      </w:pPr>
      <w:rPr>
        <w:rFonts w:ascii="Wingdings" w:hAnsi="Wingdings" w:hint="default"/>
      </w:rPr>
    </w:lvl>
  </w:abstractNum>
  <w:abstractNum w:abstractNumId="9" w15:restartNumberingAfterBreak="0">
    <w:nsid w:val="28992FDE"/>
    <w:multiLevelType w:val="hybridMultilevel"/>
    <w:tmpl w:val="DE74ACD8"/>
    <w:lvl w:ilvl="0" w:tplc="F424C068">
      <w:start w:val="2"/>
      <w:numFmt w:val="bullet"/>
      <w:lvlText w:val="-"/>
      <w:lvlJc w:val="left"/>
      <w:pPr>
        <w:ind w:left="720" w:hanging="360"/>
      </w:pPr>
      <w:rPr>
        <w:rFonts w:ascii="Times New Roman" w:eastAsia="SimSun" w:hAnsi="Times New Roman" w:cs="Times New Roman" w:hint="default"/>
        <w:b w:val="0"/>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8EB08F0"/>
    <w:multiLevelType w:val="hybridMultilevel"/>
    <w:tmpl w:val="45227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13" w15:restartNumberingAfterBreak="0">
    <w:nsid w:val="2B771CD6"/>
    <w:multiLevelType w:val="hybridMultilevel"/>
    <w:tmpl w:val="F9FCEDA4"/>
    <w:lvl w:ilvl="0" w:tplc="D6284C04">
      <w:start w:val="1"/>
      <w:numFmt w:val="bullet"/>
      <w:lvlText w:val=""/>
      <w:lvlJc w:val="left"/>
      <w:pPr>
        <w:ind w:left="720" w:hanging="360"/>
      </w:pPr>
      <w:rPr>
        <w:rFonts w:ascii="Symbol" w:hAnsi="Symbol" w:hint="default"/>
      </w:rPr>
    </w:lvl>
    <w:lvl w:ilvl="1" w:tplc="AE28B788">
      <w:start w:val="1"/>
      <w:numFmt w:val="bullet"/>
      <w:lvlText w:val="o"/>
      <w:lvlJc w:val="left"/>
      <w:pPr>
        <w:ind w:left="1440" w:hanging="360"/>
      </w:pPr>
      <w:rPr>
        <w:rFonts w:ascii="Courier New" w:hAnsi="Courier New" w:cs="Courier New" w:hint="default"/>
      </w:rPr>
    </w:lvl>
    <w:lvl w:ilvl="2" w:tplc="7428844E">
      <w:start w:val="1"/>
      <w:numFmt w:val="bullet"/>
      <w:lvlText w:val=""/>
      <w:lvlJc w:val="left"/>
      <w:pPr>
        <w:ind w:left="2160" w:hanging="360"/>
      </w:pPr>
      <w:rPr>
        <w:rFonts w:ascii="Wingdings" w:hAnsi="Wingdings" w:hint="default"/>
      </w:rPr>
    </w:lvl>
    <w:lvl w:ilvl="3" w:tplc="0D725344">
      <w:start w:val="1"/>
      <w:numFmt w:val="bullet"/>
      <w:lvlText w:val=""/>
      <w:lvlJc w:val="left"/>
      <w:pPr>
        <w:ind w:left="2880" w:hanging="360"/>
      </w:pPr>
      <w:rPr>
        <w:rFonts w:ascii="Symbol" w:hAnsi="Symbol" w:hint="default"/>
      </w:rPr>
    </w:lvl>
    <w:lvl w:ilvl="4" w:tplc="CC8A89D6">
      <w:start w:val="1"/>
      <w:numFmt w:val="bullet"/>
      <w:lvlText w:val="o"/>
      <w:lvlJc w:val="left"/>
      <w:pPr>
        <w:ind w:left="3600" w:hanging="360"/>
      </w:pPr>
      <w:rPr>
        <w:rFonts w:ascii="Courier New" w:hAnsi="Courier New" w:cs="Courier New" w:hint="default"/>
      </w:rPr>
    </w:lvl>
    <w:lvl w:ilvl="5" w:tplc="81D44392">
      <w:start w:val="1"/>
      <w:numFmt w:val="bullet"/>
      <w:lvlText w:val=""/>
      <w:lvlJc w:val="left"/>
      <w:pPr>
        <w:ind w:left="4320" w:hanging="360"/>
      </w:pPr>
      <w:rPr>
        <w:rFonts w:ascii="Wingdings" w:hAnsi="Wingdings" w:hint="default"/>
      </w:rPr>
    </w:lvl>
    <w:lvl w:ilvl="6" w:tplc="9F5E7246">
      <w:start w:val="1"/>
      <w:numFmt w:val="bullet"/>
      <w:lvlText w:val=""/>
      <w:lvlJc w:val="left"/>
      <w:pPr>
        <w:ind w:left="5040" w:hanging="360"/>
      </w:pPr>
      <w:rPr>
        <w:rFonts w:ascii="Symbol" w:hAnsi="Symbol" w:hint="default"/>
      </w:rPr>
    </w:lvl>
    <w:lvl w:ilvl="7" w:tplc="74E4ADBC">
      <w:start w:val="1"/>
      <w:numFmt w:val="bullet"/>
      <w:lvlText w:val="o"/>
      <w:lvlJc w:val="left"/>
      <w:pPr>
        <w:ind w:left="5760" w:hanging="360"/>
      </w:pPr>
      <w:rPr>
        <w:rFonts w:ascii="Courier New" w:hAnsi="Courier New" w:cs="Courier New" w:hint="default"/>
      </w:rPr>
    </w:lvl>
    <w:lvl w:ilvl="8" w:tplc="B74EDA68">
      <w:start w:val="1"/>
      <w:numFmt w:val="bullet"/>
      <w:lvlText w:val=""/>
      <w:lvlJc w:val="left"/>
      <w:pPr>
        <w:ind w:left="6480" w:hanging="360"/>
      </w:pPr>
      <w:rPr>
        <w:rFonts w:ascii="Wingdings" w:hAnsi="Wingdings" w:hint="default"/>
      </w:rPr>
    </w:lvl>
  </w:abstractNum>
  <w:abstractNum w:abstractNumId="14" w15:restartNumberingAfterBreak="0">
    <w:nsid w:val="2C782C67"/>
    <w:multiLevelType w:val="hybridMultilevel"/>
    <w:tmpl w:val="48822108"/>
    <w:lvl w:ilvl="0" w:tplc="FA149434">
      <w:start w:val="1"/>
      <w:numFmt w:val="bullet"/>
      <w:lvlText w:val=""/>
      <w:lvlJc w:val="left"/>
      <w:pPr>
        <w:ind w:left="720" w:hanging="360"/>
      </w:pPr>
      <w:rPr>
        <w:rFonts w:ascii="Symbol" w:hAnsi="Symbol" w:hint="default"/>
      </w:rPr>
    </w:lvl>
    <w:lvl w:ilvl="1" w:tplc="103AC2EA">
      <w:start w:val="1"/>
      <w:numFmt w:val="bullet"/>
      <w:lvlText w:val="o"/>
      <w:lvlJc w:val="left"/>
      <w:pPr>
        <w:ind w:left="1440" w:hanging="360"/>
      </w:pPr>
      <w:rPr>
        <w:rFonts w:ascii="Courier New" w:hAnsi="Courier New" w:cs="Courier New" w:hint="default"/>
      </w:rPr>
    </w:lvl>
    <w:lvl w:ilvl="2" w:tplc="22100056" w:tentative="1">
      <w:start w:val="1"/>
      <w:numFmt w:val="bullet"/>
      <w:lvlText w:val=""/>
      <w:lvlJc w:val="left"/>
      <w:pPr>
        <w:ind w:left="2160" w:hanging="360"/>
      </w:pPr>
      <w:rPr>
        <w:rFonts w:ascii="Wingdings" w:hAnsi="Wingdings" w:hint="default"/>
      </w:rPr>
    </w:lvl>
    <w:lvl w:ilvl="3" w:tplc="54EAEB54" w:tentative="1">
      <w:start w:val="1"/>
      <w:numFmt w:val="bullet"/>
      <w:lvlText w:val=""/>
      <w:lvlJc w:val="left"/>
      <w:pPr>
        <w:ind w:left="2880" w:hanging="360"/>
      </w:pPr>
      <w:rPr>
        <w:rFonts w:ascii="Symbol" w:hAnsi="Symbol" w:hint="default"/>
      </w:rPr>
    </w:lvl>
    <w:lvl w:ilvl="4" w:tplc="727A574C" w:tentative="1">
      <w:start w:val="1"/>
      <w:numFmt w:val="bullet"/>
      <w:lvlText w:val="o"/>
      <w:lvlJc w:val="left"/>
      <w:pPr>
        <w:ind w:left="3600" w:hanging="360"/>
      </w:pPr>
      <w:rPr>
        <w:rFonts w:ascii="Courier New" w:hAnsi="Courier New" w:cs="Courier New" w:hint="default"/>
      </w:rPr>
    </w:lvl>
    <w:lvl w:ilvl="5" w:tplc="7542DB26" w:tentative="1">
      <w:start w:val="1"/>
      <w:numFmt w:val="bullet"/>
      <w:lvlText w:val=""/>
      <w:lvlJc w:val="left"/>
      <w:pPr>
        <w:ind w:left="4320" w:hanging="360"/>
      </w:pPr>
      <w:rPr>
        <w:rFonts w:ascii="Wingdings" w:hAnsi="Wingdings" w:hint="default"/>
      </w:rPr>
    </w:lvl>
    <w:lvl w:ilvl="6" w:tplc="F36C2CC6" w:tentative="1">
      <w:start w:val="1"/>
      <w:numFmt w:val="bullet"/>
      <w:lvlText w:val=""/>
      <w:lvlJc w:val="left"/>
      <w:pPr>
        <w:ind w:left="5040" w:hanging="360"/>
      </w:pPr>
      <w:rPr>
        <w:rFonts w:ascii="Symbol" w:hAnsi="Symbol" w:hint="default"/>
      </w:rPr>
    </w:lvl>
    <w:lvl w:ilvl="7" w:tplc="EC3C5DA4" w:tentative="1">
      <w:start w:val="1"/>
      <w:numFmt w:val="bullet"/>
      <w:lvlText w:val="o"/>
      <w:lvlJc w:val="left"/>
      <w:pPr>
        <w:ind w:left="5760" w:hanging="360"/>
      </w:pPr>
      <w:rPr>
        <w:rFonts w:ascii="Courier New" w:hAnsi="Courier New" w:cs="Courier New" w:hint="default"/>
      </w:rPr>
    </w:lvl>
    <w:lvl w:ilvl="8" w:tplc="F53A323A"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A15014E"/>
    <w:multiLevelType w:val="hybridMultilevel"/>
    <w:tmpl w:val="4C385F4C"/>
    <w:lvl w:ilvl="0" w:tplc="B016D880">
      <w:start w:val="2"/>
      <w:numFmt w:val="bullet"/>
      <w:lvlText w:val="-"/>
      <w:lvlJc w:val="left"/>
      <w:pPr>
        <w:ind w:left="720" w:hanging="360"/>
      </w:pPr>
      <w:rPr>
        <w:rFonts w:ascii="Times New Roman" w:eastAsia="SimSun" w:hAnsi="Times New Roman" w:cs="Times New Roman" w:hint="default"/>
      </w:rPr>
    </w:lvl>
    <w:lvl w:ilvl="1" w:tplc="2AB0FF22" w:tentative="1">
      <w:start w:val="1"/>
      <w:numFmt w:val="bullet"/>
      <w:lvlText w:val="o"/>
      <w:lvlJc w:val="left"/>
      <w:pPr>
        <w:ind w:left="1440" w:hanging="360"/>
      </w:pPr>
      <w:rPr>
        <w:rFonts w:ascii="Courier New" w:hAnsi="Courier New" w:cs="Courier New" w:hint="default"/>
      </w:rPr>
    </w:lvl>
    <w:lvl w:ilvl="2" w:tplc="40EAA93A" w:tentative="1">
      <w:start w:val="1"/>
      <w:numFmt w:val="bullet"/>
      <w:lvlText w:val=""/>
      <w:lvlJc w:val="left"/>
      <w:pPr>
        <w:ind w:left="2160" w:hanging="360"/>
      </w:pPr>
      <w:rPr>
        <w:rFonts w:ascii="Wingdings" w:hAnsi="Wingdings" w:hint="default"/>
      </w:rPr>
    </w:lvl>
    <w:lvl w:ilvl="3" w:tplc="8F1C8FDC" w:tentative="1">
      <w:start w:val="1"/>
      <w:numFmt w:val="bullet"/>
      <w:lvlText w:val=""/>
      <w:lvlJc w:val="left"/>
      <w:pPr>
        <w:ind w:left="2880" w:hanging="360"/>
      </w:pPr>
      <w:rPr>
        <w:rFonts w:ascii="Symbol" w:hAnsi="Symbol" w:hint="default"/>
      </w:rPr>
    </w:lvl>
    <w:lvl w:ilvl="4" w:tplc="58CCE17A" w:tentative="1">
      <w:start w:val="1"/>
      <w:numFmt w:val="bullet"/>
      <w:lvlText w:val="o"/>
      <w:lvlJc w:val="left"/>
      <w:pPr>
        <w:ind w:left="3600" w:hanging="360"/>
      </w:pPr>
      <w:rPr>
        <w:rFonts w:ascii="Courier New" w:hAnsi="Courier New" w:cs="Courier New" w:hint="default"/>
      </w:rPr>
    </w:lvl>
    <w:lvl w:ilvl="5" w:tplc="A3AA5860" w:tentative="1">
      <w:start w:val="1"/>
      <w:numFmt w:val="bullet"/>
      <w:lvlText w:val=""/>
      <w:lvlJc w:val="left"/>
      <w:pPr>
        <w:ind w:left="4320" w:hanging="360"/>
      </w:pPr>
      <w:rPr>
        <w:rFonts w:ascii="Wingdings" w:hAnsi="Wingdings" w:hint="default"/>
      </w:rPr>
    </w:lvl>
    <w:lvl w:ilvl="6" w:tplc="EF460F0E" w:tentative="1">
      <w:start w:val="1"/>
      <w:numFmt w:val="bullet"/>
      <w:lvlText w:val=""/>
      <w:lvlJc w:val="left"/>
      <w:pPr>
        <w:ind w:left="5040" w:hanging="360"/>
      </w:pPr>
      <w:rPr>
        <w:rFonts w:ascii="Symbol" w:hAnsi="Symbol" w:hint="default"/>
      </w:rPr>
    </w:lvl>
    <w:lvl w:ilvl="7" w:tplc="E11EB6FA" w:tentative="1">
      <w:start w:val="1"/>
      <w:numFmt w:val="bullet"/>
      <w:lvlText w:val="o"/>
      <w:lvlJc w:val="left"/>
      <w:pPr>
        <w:ind w:left="5760" w:hanging="360"/>
      </w:pPr>
      <w:rPr>
        <w:rFonts w:ascii="Courier New" w:hAnsi="Courier New" w:cs="Courier New" w:hint="default"/>
      </w:rPr>
    </w:lvl>
    <w:lvl w:ilvl="8" w:tplc="1EFACF16" w:tentative="1">
      <w:start w:val="1"/>
      <w:numFmt w:val="bullet"/>
      <w:lvlText w:val=""/>
      <w:lvlJc w:val="left"/>
      <w:pPr>
        <w:ind w:left="6480" w:hanging="360"/>
      </w:pPr>
      <w:rPr>
        <w:rFonts w:ascii="Wingdings" w:hAnsi="Wingdings" w:hint="default"/>
      </w:rPr>
    </w:lvl>
  </w:abstractNum>
  <w:abstractNum w:abstractNumId="18" w15:restartNumberingAfterBreak="0">
    <w:nsid w:val="3C7F0487"/>
    <w:multiLevelType w:val="hybridMultilevel"/>
    <w:tmpl w:val="AFB65C6A"/>
    <w:lvl w:ilvl="0" w:tplc="316C6A8A">
      <w:start w:val="1"/>
      <w:numFmt w:val="bullet"/>
      <w:lvlText w:val=""/>
      <w:lvlJc w:val="left"/>
      <w:pPr>
        <w:ind w:left="720" w:hanging="360"/>
      </w:pPr>
      <w:rPr>
        <w:rFonts w:ascii="Symbol" w:hAnsi="Symbol" w:hint="default"/>
      </w:rPr>
    </w:lvl>
    <w:lvl w:ilvl="1" w:tplc="D1B829C0">
      <w:start w:val="1"/>
      <w:numFmt w:val="bullet"/>
      <w:lvlText w:val="o"/>
      <w:lvlJc w:val="left"/>
      <w:pPr>
        <w:ind w:left="1440" w:hanging="360"/>
      </w:pPr>
      <w:rPr>
        <w:rFonts w:ascii="Courier New" w:hAnsi="Courier New" w:cs="Courier New" w:hint="default"/>
      </w:rPr>
    </w:lvl>
    <w:lvl w:ilvl="2" w:tplc="2EA830D6">
      <w:start w:val="1"/>
      <w:numFmt w:val="bullet"/>
      <w:lvlText w:val=""/>
      <w:lvlJc w:val="left"/>
      <w:pPr>
        <w:ind w:left="2160" w:hanging="360"/>
      </w:pPr>
      <w:rPr>
        <w:rFonts w:ascii="Wingdings" w:hAnsi="Wingdings" w:hint="default"/>
      </w:rPr>
    </w:lvl>
    <w:lvl w:ilvl="3" w:tplc="FC4A27DE">
      <w:start w:val="1"/>
      <w:numFmt w:val="bullet"/>
      <w:lvlText w:val=""/>
      <w:lvlJc w:val="left"/>
      <w:pPr>
        <w:ind w:left="2880" w:hanging="360"/>
      </w:pPr>
      <w:rPr>
        <w:rFonts w:ascii="Symbol" w:hAnsi="Symbol" w:hint="default"/>
      </w:rPr>
    </w:lvl>
    <w:lvl w:ilvl="4" w:tplc="FD74FF10">
      <w:start w:val="1"/>
      <w:numFmt w:val="bullet"/>
      <w:lvlText w:val="o"/>
      <w:lvlJc w:val="left"/>
      <w:pPr>
        <w:ind w:left="3600" w:hanging="360"/>
      </w:pPr>
      <w:rPr>
        <w:rFonts w:ascii="Courier New" w:hAnsi="Courier New" w:cs="Courier New" w:hint="default"/>
      </w:rPr>
    </w:lvl>
    <w:lvl w:ilvl="5" w:tplc="9F7E4724">
      <w:start w:val="1"/>
      <w:numFmt w:val="bullet"/>
      <w:lvlText w:val=""/>
      <w:lvlJc w:val="left"/>
      <w:pPr>
        <w:ind w:left="4320" w:hanging="360"/>
      </w:pPr>
      <w:rPr>
        <w:rFonts w:ascii="Wingdings" w:hAnsi="Wingdings" w:hint="default"/>
      </w:rPr>
    </w:lvl>
    <w:lvl w:ilvl="6" w:tplc="86ACD3EA">
      <w:start w:val="1"/>
      <w:numFmt w:val="bullet"/>
      <w:lvlText w:val=""/>
      <w:lvlJc w:val="left"/>
      <w:pPr>
        <w:ind w:left="5040" w:hanging="360"/>
      </w:pPr>
      <w:rPr>
        <w:rFonts w:ascii="Symbol" w:hAnsi="Symbol" w:hint="default"/>
      </w:rPr>
    </w:lvl>
    <w:lvl w:ilvl="7" w:tplc="59046CDE">
      <w:start w:val="1"/>
      <w:numFmt w:val="bullet"/>
      <w:lvlText w:val="o"/>
      <w:lvlJc w:val="left"/>
      <w:pPr>
        <w:ind w:left="5760" w:hanging="360"/>
      </w:pPr>
      <w:rPr>
        <w:rFonts w:ascii="Courier New" w:hAnsi="Courier New" w:cs="Courier New" w:hint="default"/>
      </w:rPr>
    </w:lvl>
    <w:lvl w:ilvl="8" w:tplc="1DA477EE">
      <w:start w:val="1"/>
      <w:numFmt w:val="bullet"/>
      <w:lvlText w:val=""/>
      <w:lvlJc w:val="left"/>
      <w:pPr>
        <w:ind w:left="6480" w:hanging="360"/>
      </w:pPr>
      <w:rPr>
        <w:rFonts w:ascii="Wingdings" w:hAnsi="Wingdings" w:hint="default"/>
      </w:rPr>
    </w:lvl>
  </w:abstractNum>
  <w:abstractNum w:abstractNumId="19" w15:restartNumberingAfterBreak="0">
    <w:nsid w:val="3F5434DE"/>
    <w:multiLevelType w:val="hybridMultilevel"/>
    <w:tmpl w:val="E076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5D6567"/>
    <w:multiLevelType w:val="hybridMultilevel"/>
    <w:tmpl w:val="F418E9F8"/>
    <w:lvl w:ilvl="0" w:tplc="AF5606BA">
      <w:start w:val="1"/>
      <w:numFmt w:val="bullet"/>
      <w:lvlText w:val=""/>
      <w:lvlJc w:val="left"/>
      <w:pPr>
        <w:tabs>
          <w:tab w:val="num" w:pos="720"/>
        </w:tabs>
        <w:ind w:left="720" w:hanging="360"/>
      </w:pPr>
      <w:rPr>
        <w:rFonts w:ascii="Wingdings" w:hAnsi="Wingdings" w:hint="default"/>
      </w:rPr>
    </w:lvl>
    <w:lvl w:ilvl="1" w:tplc="60646CB8">
      <w:start w:val="1"/>
      <w:numFmt w:val="bullet"/>
      <w:lvlText w:val=""/>
      <w:lvlJc w:val="left"/>
      <w:pPr>
        <w:tabs>
          <w:tab w:val="num" w:pos="1440"/>
        </w:tabs>
        <w:ind w:left="1440" w:hanging="360"/>
      </w:pPr>
      <w:rPr>
        <w:rFonts w:ascii="Wingdings" w:hAnsi="Wingdings" w:hint="default"/>
      </w:rPr>
    </w:lvl>
    <w:lvl w:ilvl="2" w:tplc="3A7C300A" w:tentative="1">
      <w:start w:val="1"/>
      <w:numFmt w:val="bullet"/>
      <w:lvlText w:val=""/>
      <w:lvlJc w:val="left"/>
      <w:pPr>
        <w:tabs>
          <w:tab w:val="num" w:pos="2160"/>
        </w:tabs>
        <w:ind w:left="2160" w:hanging="360"/>
      </w:pPr>
      <w:rPr>
        <w:rFonts w:ascii="Wingdings" w:hAnsi="Wingdings" w:hint="default"/>
      </w:rPr>
    </w:lvl>
    <w:lvl w:ilvl="3" w:tplc="7C36884C" w:tentative="1">
      <w:start w:val="1"/>
      <w:numFmt w:val="bullet"/>
      <w:lvlText w:val=""/>
      <w:lvlJc w:val="left"/>
      <w:pPr>
        <w:tabs>
          <w:tab w:val="num" w:pos="2880"/>
        </w:tabs>
        <w:ind w:left="2880" w:hanging="360"/>
      </w:pPr>
      <w:rPr>
        <w:rFonts w:ascii="Wingdings" w:hAnsi="Wingdings" w:hint="default"/>
      </w:rPr>
    </w:lvl>
    <w:lvl w:ilvl="4" w:tplc="46967910" w:tentative="1">
      <w:start w:val="1"/>
      <w:numFmt w:val="bullet"/>
      <w:lvlText w:val=""/>
      <w:lvlJc w:val="left"/>
      <w:pPr>
        <w:tabs>
          <w:tab w:val="num" w:pos="3600"/>
        </w:tabs>
        <w:ind w:left="3600" w:hanging="360"/>
      </w:pPr>
      <w:rPr>
        <w:rFonts w:ascii="Wingdings" w:hAnsi="Wingdings" w:hint="default"/>
      </w:rPr>
    </w:lvl>
    <w:lvl w:ilvl="5" w:tplc="F6C80352" w:tentative="1">
      <w:start w:val="1"/>
      <w:numFmt w:val="bullet"/>
      <w:lvlText w:val=""/>
      <w:lvlJc w:val="left"/>
      <w:pPr>
        <w:tabs>
          <w:tab w:val="num" w:pos="4320"/>
        </w:tabs>
        <w:ind w:left="4320" w:hanging="360"/>
      </w:pPr>
      <w:rPr>
        <w:rFonts w:ascii="Wingdings" w:hAnsi="Wingdings" w:hint="default"/>
      </w:rPr>
    </w:lvl>
    <w:lvl w:ilvl="6" w:tplc="C2720CBE" w:tentative="1">
      <w:start w:val="1"/>
      <w:numFmt w:val="bullet"/>
      <w:lvlText w:val=""/>
      <w:lvlJc w:val="left"/>
      <w:pPr>
        <w:tabs>
          <w:tab w:val="num" w:pos="5040"/>
        </w:tabs>
        <w:ind w:left="5040" w:hanging="360"/>
      </w:pPr>
      <w:rPr>
        <w:rFonts w:ascii="Wingdings" w:hAnsi="Wingdings" w:hint="default"/>
      </w:rPr>
    </w:lvl>
    <w:lvl w:ilvl="7" w:tplc="11C64752" w:tentative="1">
      <w:start w:val="1"/>
      <w:numFmt w:val="bullet"/>
      <w:lvlText w:val=""/>
      <w:lvlJc w:val="left"/>
      <w:pPr>
        <w:tabs>
          <w:tab w:val="num" w:pos="5760"/>
        </w:tabs>
        <w:ind w:left="5760" w:hanging="360"/>
      </w:pPr>
      <w:rPr>
        <w:rFonts w:ascii="Wingdings" w:hAnsi="Wingdings" w:hint="default"/>
      </w:rPr>
    </w:lvl>
    <w:lvl w:ilvl="8" w:tplc="7CB81D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E8593A"/>
    <w:multiLevelType w:val="hybridMultilevel"/>
    <w:tmpl w:val="AA66B748"/>
    <w:lvl w:ilvl="0" w:tplc="3B28BBAC">
      <w:start w:val="1"/>
      <w:numFmt w:val="bullet"/>
      <w:lvlText w:val=""/>
      <w:lvlJc w:val="left"/>
      <w:pPr>
        <w:ind w:left="720" w:hanging="360"/>
      </w:pPr>
      <w:rPr>
        <w:rFonts w:ascii="Symbol" w:hAnsi="Symbol" w:hint="default"/>
      </w:rPr>
    </w:lvl>
    <w:lvl w:ilvl="1" w:tplc="602A8F98">
      <w:start w:val="1"/>
      <w:numFmt w:val="bullet"/>
      <w:lvlText w:val="o"/>
      <w:lvlJc w:val="left"/>
      <w:pPr>
        <w:ind w:left="1440" w:hanging="360"/>
      </w:pPr>
      <w:rPr>
        <w:rFonts w:ascii="Courier New" w:hAnsi="Courier New" w:cs="Courier New" w:hint="default"/>
      </w:rPr>
    </w:lvl>
    <w:lvl w:ilvl="2" w:tplc="5B624280">
      <w:start w:val="1"/>
      <w:numFmt w:val="bullet"/>
      <w:lvlText w:val=""/>
      <w:lvlJc w:val="left"/>
      <w:pPr>
        <w:ind w:left="2160" w:hanging="360"/>
      </w:pPr>
      <w:rPr>
        <w:rFonts w:ascii="Wingdings" w:hAnsi="Wingdings" w:hint="default"/>
      </w:rPr>
    </w:lvl>
    <w:lvl w:ilvl="3" w:tplc="9424A7D4">
      <w:start w:val="1"/>
      <w:numFmt w:val="bullet"/>
      <w:lvlText w:val=""/>
      <w:lvlJc w:val="left"/>
      <w:pPr>
        <w:ind w:left="2880" w:hanging="360"/>
      </w:pPr>
      <w:rPr>
        <w:rFonts w:ascii="Symbol" w:hAnsi="Symbol" w:hint="default"/>
      </w:rPr>
    </w:lvl>
    <w:lvl w:ilvl="4" w:tplc="0E44C8B6">
      <w:start w:val="1"/>
      <w:numFmt w:val="bullet"/>
      <w:lvlText w:val="o"/>
      <w:lvlJc w:val="left"/>
      <w:pPr>
        <w:ind w:left="3600" w:hanging="360"/>
      </w:pPr>
      <w:rPr>
        <w:rFonts w:ascii="Courier New" w:hAnsi="Courier New" w:cs="Courier New" w:hint="default"/>
      </w:rPr>
    </w:lvl>
    <w:lvl w:ilvl="5" w:tplc="73C0ED4A">
      <w:start w:val="1"/>
      <w:numFmt w:val="bullet"/>
      <w:lvlText w:val=""/>
      <w:lvlJc w:val="left"/>
      <w:pPr>
        <w:ind w:left="4320" w:hanging="360"/>
      </w:pPr>
      <w:rPr>
        <w:rFonts w:ascii="Wingdings" w:hAnsi="Wingdings" w:hint="default"/>
      </w:rPr>
    </w:lvl>
    <w:lvl w:ilvl="6" w:tplc="BE44CE40">
      <w:start w:val="1"/>
      <w:numFmt w:val="bullet"/>
      <w:lvlText w:val=""/>
      <w:lvlJc w:val="left"/>
      <w:pPr>
        <w:ind w:left="5040" w:hanging="360"/>
      </w:pPr>
      <w:rPr>
        <w:rFonts w:ascii="Symbol" w:hAnsi="Symbol" w:hint="default"/>
      </w:rPr>
    </w:lvl>
    <w:lvl w:ilvl="7" w:tplc="1A28D4B6">
      <w:start w:val="1"/>
      <w:numFmt w:val="bullet"/>
      <w:lvlText w:val="o"/>
      <w:lvlJc w:val="left"/>
      <w:pPr>
        <w:ind w:left="5760" w:hanging="360"/>
      </w:pPr>
      <w:rPr>
        <w:rFonts w:ascii="Courier New" w:hAnsi="Courier New" w:cs="Courier New" w:hint="default"/>
      </w:rPr>
    </w:lvl>
    <w:lvl w:ilvl="8" w:tplc="CC32553C">
      <w:start w:val="1"/>
      <w:numFmt w:val="bullet"/>
      <w:lvlText w:val=""/>
      <w:lvlJc w:val="left"/>
      <w:pPr>
        <w:ind w:left="6480" w:hanging="360"/>
      </w:pPr>
      <w:rPr>
        <w:rFonts w:ascii="Wingdings" w:hAnsi="Wingdings" w:hint="default"/>
      </w:rPr>
    </w:lvl>
  </w:abstractNum>
  <w:abstractNum w:abstractNumId="22" w15:restartNumberingAfterBreak="0">
    <w:nsid w:val="447E4EE2"/>
    <w:multiLevelType w:val="hybridMultilevel"/>
    <w:tmpl w:val="E200C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61A71E00"/>
    <w:multiLevelType w:val="hybridMultilevel"/>
    <w:tmpl w:val="361C2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AD6EE6"/>
    <w:multiLevelType w:val="hybridMultilevel"/>
    <w:tmpl w:val="73C8552C"/>
    <w:lvl w:ilvl="0" w:tplc="86B2D320">
      <w:start w:val="1"/>
      <w:numFmt w:val="bullet"/>
      <w:lvlText w:val="•"/>
      <w:lvlJc w:val="left"/>
      <w:pPr>
        <w:tabs>
          <w:tab w:val="num" w:pos="720"/>
        </w:tabs>
        <w:ind w:left="720" w:hanging="360"/>
      </w:pPr>
      <w:rPr>
        <w:rFonts w:ascii="Arial" w:hAnsi="Arial" w:hint="default"/>
      </w:rPr>
    </w:lvl>
    <w:lvl w:ilvl="1" w:tplc="2912FD50" w:tentative="1">
      <w:start w:val="1"/>
      <w:numFmt w:val="bullet"/>
      <w:lvlText w:val="•"/>
      <w:lvlJc w:val="left"/>
      <w:pPr>
        <w:tabs>
          <w:tab w:val="num" w:pos="1440"/>
        </w:tabs>
        <w:ind w:left="1440" w:hanging="360"/>
      </w:pPr>
      <w:rPr>
        <w:rFonts w:ascii="Arial" w:hAnsi="Arial" w:hint="default"/>
      </w:rPr>
    </w:lvl>
    <w:lvl w:ilvl="2" w:tplc="69FA2576" w:tentative="1">
      <w:start w:val="1"/>
      <w:numFmt w:val="bullet"/>
      <w:lvlText w:val="•"/>
      <w:lvlJc w:val="left"/>
      <w:pPr>
        <w:tabs>
          <w:tab w:val="num" w:pos="2160"/>
        </w:tabs>
        <w:ind w:left="2160" w:hanging="360"/>
      </w:pPr>
      <w:rPr>
        <w:rFonts w:ascii="Arial" w:hAnsi="Arial" w:hint="default"/>
      </w:rPr>
    </w:lvl>
    <w:lvl w:ilvl="3" w:tplc="8B4C7FE8" w:tentative="1">
      <w:start w:val="1"/>
      <w:numFmt w:val="bullet"/>
      <w:lvlText w:val="•"/>
      <w:lvlJc w:val="left"/>
      <w:pPr>
        <w:tabs>
          <w:tab w:val="num" w:pos="2880"/>
        </w:tabs>
        <w:ind w:left="2880" w:hanging="360"/>
      </w:pPr>
      <w:rPr>
        <w:rFonts w:ascii="Arial" w:hAnsi="Arial" w:hint="default"/>
      </w:rPr>
    </w:lvl>
    <w:lvl w:ilvl="4" w:tplc="7EFC3258" w:tentative="1">
      <w:start w:val="1"/>
      <w:numFmt w:val="bullet"/>
      <w:lvlText w:val="•"/>
      <w:lvlJc w:val="left"/>
      <w:pPr>
        <w:tabs>
          <w:tab w:val="num" w:pos="3600"/>
        </w:tabs>
        <w:ind w:left="3600" w:hanging="360"/>
      </w:pPr>
      <w:rPr>
        <w:rFonts w:ascii="Arial" w:hAnsi="Arial" w:hint="default"/>
      </w:rPr>
    </w:lvl>
    <w:lvl w:ilvl="5" w:tplc="BA20D35C" w:tentative="1">
      <w:start w:val="1"/>
      <w:numFmt w:val="bullet"/>
      <w:lvlText w:val="•"/>
      <w:lvlJc w:val="left"/>
      <w:pPr>
        <w:tabs>
          <w:tab w:val="num" w:pos="4320"/>
        </w:tabs>
        <w:ind w:left="4320" w:hanging="360"/>
      </w:pPr>
      <w:rPr>
        <w:rFonts w:ascii="Arial" w:hAnsi="Arial" w:hint="default"/>
      </w:rPr>
    </w:lvl>
    <w:lvl w:ilvl="6" w:tplc="083AF064" w:tentative="1">
      <w:start w:val="1"/>
      <w:numFmt w:val="bullet"/>
      <w:lvlText w:val="•"/>
      <w:lvlJc w:val="left"/>
      <w:pPr>
        <w:tabs>
          <w:tab w:val="num" w:pos="5040"/>
        </w:tabs>
        <w:ind w:left="5040" w:hanging="360"/>
      </w:pPr>
      <w:rPr>
        <w:rFonts w:ascii="Arial" w:hAnsi="Arial" w:hint="default"/>
      </w:rPr>
    </w:lvl>
    <w:lvl w:ilvl="7" w:tplc="D12296C6" w:tentative="1">
      <w:start w:val="1"/>
      <w:numFmt w:val="bullet"/>
      <w:lvlText w:val="•"/>
      <w:lvlJc w:val="left"/>
      <w:pPr>
        <w:tabs>
          <w:tab w:val="num" w:pos="5760"/>
        </w:tabs>
        <w:ind w:left="5760" w:hanging="360"/>
      </w:pPr>
      <w:rPr>
        <w:rFonts w:ascii="Arial" w:hAnsi="Arial" w:hint="default"/>
      </w:rPr>
    </w:lvl>
    <w:lvl w:ilvl="8" w:tplc="9FBC9A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6A00EC"/>
    <w:multiLevelType w:val="hybridMultilevel"/>
    <w:tmpl w:val="39804354"/>
    <w:lvl w:ilvl="0" w:tplc="C358B416">
      <w:start w:val="1"/>
      <w:numFmt w:val="bullet"/>
      <w:lvlText w:val=""/>
      <w:lvlJc w:val="left"/>
      <w:pPr>
        <w:ind w:left="720" w:hanging="360"/>
      </w:pPr>
      <w:rPr>
        <w:rFonts w:ascii="Symbol" w:hAnsi="Symbol" w:hint="default"/>
      </w:rPr>
    </w:lvl>
    <w:lvl w:ilvl="1" w:tplc="1C3C7962">
      <w:start w:val="1"/>
      <w:numFmt w:val="bullet"/>
      <w:lvlText w:val="o"/>
      <w:lvlJc w:val="left"/>
      <w:pPr>
        <w:ind w:left="1440" w:hanging="360"/>
      </w:pPr>
      <w:rPr>
        <w:rFonts w:ascii="Courier New" w:hAnsi="Courier New" w:cs="Courier New" w:hint="default"/>
      </w:rPr>
    </w:lvl>
    <w:lvl w:ilvl="2" w:tplc="3BE654A2">
      <w:start w:val="1"/>
      <w:numFmt w:val="bullet"/>
      <w:lvlText w:val=""/>
      <w:lvlJc w:val="left"/>
      <w:pPr>
        <w:ind w:left="2160" w:hanging="360"/>
      </w:pPr>
      <w:rPr>
        <w:rFonts w:ascii="Wingdings" w:hAnsi="Wingdings" w:hint="default"/>
      </w:rPr>
    </w:lvl>
    <w:lvl w:ilvl="3" w:tplc="1D6878A8">
      <w:start w:val="1"/>
      <w:numFmt w:val="bullet"/>
      <w:lvlText w:val=""/>
      <w:lvlJc w:val="left"/>
      <w:pPr>
        <w:ind w:left="2880" w:hanging="360"/>
      </w:pPr>
      <w:rPr>
        <w:rFonts w:ascii="Symbol" w:hAnsi="Symbol" w:hint="default"/>
      </w:rPr>
    </w:lvl>
    <w:lvl w:ilvl="4" w:tplc="29CA722E">
      <w:start w:val="1"/>
      <w:numFmt w:val="bullet"/>
      <w:lvlText w:val="o"/>
      <w:lvlJc w:val="left"/>
      <w:pPr>
        <w:ind w:left="3600" w:hanging="360"/>
      </w:pPr>
      <w:rPr>
        <w:rFonts w:ascii="Courier New" w:hAnsi="Courier New" w:cs="Courier New" w:hint="default"/>
      </w:rPr>
    </w:lvl>
    <w:lvl w:ilvl="5" w:tplc="E08A8ACE">
      <w:start w:val="1"/>
      <w:numFmt w:val="bullet"/>
      <w:lvlText w:val=""/>
      <w:lvlJc w:val="left"/>
      <w:pPr>
        <w:ind w:left="4320" w:hanging="360"/>
      </w:pPr>
      <w:rPr>
        <w:rFonts w:ascii="Wingdings" w:hAnsi="Wingdings" w:hint="default"/>
      </w:rPr>
    </w:lvl>
    <w:lvl w:ilvl="6" w:tplc="A92EFCA8">
      <w:start w:val="1"/>
      <w:numFmt w:val="bullet"/>
      <w:lvlText w:val=""/>
      <w:lvlJc w:val="left"/>
      <w:pPr>
        <w:ind w:left="5040" w:hanging="360"/>
      </w:pPr>
      <w:rPr>
        <w:rFonts w:ascii="Symbol" w:hAnsi="Symbol" w:hint="default"/>
      </w:rPr>
    </w:lvl>
    <w:lvl w:ilvl="7" w:tplc="67F23A8C">
      <w:start w:val="1"/>
      <w:numFmt w:val="bullet"/>
      <w:lvlText w:val="o"/>
      <w:lvlJc w:val="left"/>
      <w:pPr>
        <w:ind w:left="5760" w:hanging="360"/>
      </w:pPr>
      <w:rPr>
        <w:rFonts w:ascii="Courier New" w:hAnsi="Courier New" w:cs="Courier New" w:hint="default"/>
      </w:rPr>
    </w:lvl>
    <w:lvl w:ilvl="8" w:tplc="74A2CB0A">
      <w:start w:val="1"/>
      <w:numFmt w:val="bullet"/>
      <w:lvlText w:val=""/>
      <w:lvlJc w:val="left"/>
      <w:pPr>
        <w:ind w:left="6480" w:hanging="360"/>
      </w:pPr>
      <w:rPr>
        <w:rFonts w:ascii="Wingdings" w:hAnsi="Wingdings" w:hint="default"/>
      </w:rPr>
    </w:lvl>
  </w:abstractNum>
  <w:abstractNum w:abstractNumId="29" w15:restartNumberingAfterBreak="0">
    <w:nsid w:val="6A3828BB"/>
    <w:multiLevelType w:val="hybridMultilevel"/>
    <w:tmpl w:val="A4DC338C"/>
    <w:lvl w:ilvl="0" w:tplc="4FD2A172">
      <w:start w:val="1"/>
      <w:numFmt w:val="bullet"/>
      <w:lvlText w:val=""/>
      <w:lvlJc w:val="left"/>
      <w:pPr>
        <w:ind w:left="720" w:hanging="360"/>
      </w:pPr>
      <w:rPr>
        <w:rFonts w:ascii="Symbol" w:hAnsi="Symbol" w:hint="default"/>
      </w:rPr>
    </w:lvl>
    <w:lvl w:ilvl="1" w:tplc="2510575A">
      <w:start w:val="1"/>
      <w:numFmt w:val="bullet"/>
      <w:lvlText w:val="o"/>
      <w:lvlJc w:val="left"/>
      <w:pPr>
        <w:ind w:left="1440" w:hanging="360"/>
      </w:pPr>
      <w:rPr>
        <w:rFonts w:ascii="Courier New" w:hAnsi="Courier New" w:cs="Courier New" w:hint="default"/>
      </w:rPr>
    </w:lvl>
    <w:lvl w:ilvl="2" w:tplc="8B00E16A">
      <w:start w:val="1"/>
      <w:numFmt w:val="bullet"/>
      <w:lvlText w:val=""/>
      <w:lvlJc w:val="left"/>
      <w:pPr>
        <w:ind w:left="2160" w:hanging="360"/>
      </w:pPr>
      <w:rPr>
        <w:rFonts w:ascii="Wingdings" w:hAnsi="Wingdings" w:hint="default"/>
      </w:rPr>
    </w:lvl>
    <w:lvl w:ilvl="3" w:tplc="1C16D8D2">
      <w:start w:val="1"/>
      <w:numFmt w:val="bullet"/>
      <w:lvlText w:val=""/>
      <w:lvlJc w:val="left"/>
      <w:pPr>
        <w:ind w:left="2880" w:hanging="360"/>
      </w:pPr>
      <w:rPr>
        <w:rFonts w:ascii="Symbol" w:hAnsi="Symbol" w:hint="default"/>
      </w:rPr>
    </w:lvl>
    <w:lvl w:ilvl="4" w:tplc="6F22C86C">
      <w:start w:val="1"/>
      <w:numFmt w:val="bullet"/>
      <w:lvlText w:val="o"/>
      <w:lvlJc w:val="left"/>
      <w:pPr>
        <w:ind w:left="3600" w:hanging="360"/>
      </w:pPr>
      <w:rPr>
        <w:rFonts w:ascii="Courier New" w:hAnsi="Courier New" w:cs="Courier New" w:hint="default"/>
      </w:rPr>
    </w:lvl>
    <w:lvl w:ilvl="5" w:tplc="8990E03C">
      <w:start w:val="1"/>
      <w:numFmt w:val="bullet"/>
      <w:lvlText w:val=""/>
      <w:lvlJc w:val="left"/>
      <w:pPr>
        <w:ind w:left="4320" w:hanging="360"/>
      </w:pPr>
      <w:rPr>
        <w:rFonts w:ascii="Wingdings" w:hAnsi="Wingdings" w:hint="default"/>
      </w:rPr>
    </w:lvl>
    <w:lvl w:ilvl="6" w:tplc="2338621C">
      <w:start w:val="1"/>
      <w:numFmt w:val="bullet"/>
      <w:lvlText w:val=""/>
      <w:lvlJc w:val="left"/>
      <w:pPr>
        <w:ind w:left="5040" w:hanging="360"/>
      </w:pPr>
      <w:rPr>
        <w:rFonts w:ascii="Symbol" w:hAnsi="Symbol" w:hint="default"/>
      </w:rPr>
    </w:lvl>
    <w:lvl w:ilvl="7" w:tplc="3A30B772">
      <w:start w:val="1"/>
      <w:numFmt w:val="bullet"/>
      <w:lvlText w:val="o"/>
      <w:lvlJc w:val="left"/>
      <w:pPr>
        <w:ind w:left="5760" w:hanging="360"/>
      </w:pPr>
      <w:rPr>
        <w:rFonts w:ascii="Courier New" w:hAnsi="Courier New" w:cs="Courier New" w:hint="default"/>
      </w:rPr>
    </w:lvl>
    <w:lvl w:ilvl="8" w:tplc="0B4E3456">
      <w:start w:val="1"/>
      <w:numFmt w:val="bullet"/>
      <w:lvlText w:val=""/>
      <w:lvlJc w:val="left"/>
      <w:pPr>
        <w:ind w:left="6480" w:hanging="360"/>
      </w:pPr>
      <w:rPr>
        <w:rFonts w:ascii="Wingdings" w:hAnsi="Wingdings" w:hint="default"/>
      </w:rPr>
    </w:lvl>
  </w:abstractNum>
  <w:abstractNum w:abstractNumId="30"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1" w15:restartNumberingAfterBreak="0">
    <w:nsid w:val="78995EFE"/>
    <w:multiLevelType w:val="hybridMultilevel"/>
    <w:tmpl w:val="212E37D8"/>
    <w:lvl w:ilvl="0" w:tplc="E11CAE86">
      <w:start w:val="1"/>
      <w:numFmt w:val="bullet"/>
      <w:lvlText w:val=""/>
      <w:lvlJc w:val="left"/>
      <w:pPr>
        <w:ind w:left="720" w:hanging="360"/>
      </w:pPr>
      <w:rPr>
        <w:rFonts w:ascii="Symbol" w:hAnsi="Symbol" w:hint="default"/>
      </w:rPr>
    </w:lvl>
    <w:lvl w:ilvl="1" w:tplc="D2BC0B0C">
      <w:start w:val="1"/>
      <w:numFmt w:val="bullet"/>
      <w:lvlText w:val="o"/>
      <w:lvlJc w:val="left"/>
      <w:pPr>
        <w:ind w:left="1440" w:hanging="360"/>
      </w:pPr>
      <w:rPr>
        <w:rFonts w:ascii="Courier New" w:hAnsi="Courier New" w:cs="Courier New" w:hint="default"/>
      </w:rPr>
    </w:lvl>
    <w:lvl w:ilvl="2" w:tplc="51746586">
      <w:start w:val="1"/>
      <w:numFmt w:val="bullet"/>
      <w:lvlText w:val=""/>
      <w:lvlJc w:val="left"/>
      <w:pPr>
        <w:ind w:left="2160" w:hanging="360"/>
      </w:pPr>
      <w:rPr>
        <w:rFonts w:ascii="Wingdings" w:hAnsi="Wingdings" w:hint="default"/>
      </w:rPr>
    </w:lvl>
    <w:lvl w:ilvl="3" w:tplc="47085110">
      <w:start w:val="1"/>
      <w:numFmt w:val="bullet"/>
      <w:lvlText w:val=""/>
      <w:lvlJc w:val="left"/>
      <w:pPr>
        <w:ind w:left="2880" w:hanging="360"/>
      </w:pPr>
      <w:rPr>
        <w:rFonts w:ascii="Symbol" w:hAnsi="Symbol" w:hint="default"/>
      </w:rPr>
    </w:lvl>
    <w:lvl w:ilvl="4" w:tplc="4FACCFC4">
      <w:start w:val="1"/>
      <w:numFmt w:val="bullet"/>
      <w:lvlText w:val="o"/>
      <w:lvlJc w:val="left"/>
      <w:pPr>
        <w:ind w:left="3600" w:hanging="360"/>
      </w:pPr>
      <w:rPr>
        <w:rFonts w:ascii="Courier New" w:hAnsi="Courier New" w:cs="Courier New" w:hint="default"/>
      </w:rPr>
    </w:lvl>
    <w:lvl w:ilvl="5" w:tplc="18CEF74C">
      <w:start w:val="1"/>
      <w:numFmt w:val="bullet"/>
      <w:lvlText w:val=""/>
      <w:lvlJc w:val="left"/>
      <w:pPr>
        <w:ind w:left="4320" w:hanging="360"/>
      </w:pPr>
      <w:rPr>
        <w:rFonts w:ascii="Wingdings" w:hAnsi="Wingdings" w:hint="default"/>
      </w:rPr>
    </w:lvl>
    <w:lvl w:ilvl="6" w:tplc="B4EC42C8">
      <w:start w:val="1"/>
      <w:numFmt w:val="bullet"/>
      <w:lvlText w:val=""/>
      <w:lvlJc w:val="left"/>
      <w:pPr>
        <w:ind w:left="5040" w:hanging="360"/>
      </w:pPr>
      <w:rPr>
        <w:rFonts w:ascii="Symbol" w:hAnsi="Symbol" w:hint="default"/>
      </w:rPr>
    </w:lvl>
    <w:lvl w:ilvl="7" w:tplc="3F60D2BC">
      <w:start w:val="1"/>
      <w:numFmt w:val="bullet"/>
      <w:lvlText w:val="o"/>
      <w:lvlJc w:val="left"/>
      <w:pPr>
        <w:ind w:left="5760" w:hanging="360"/>
      </w:pPr>
      <w:rPr>
        <w:rFonts w:ascii="Courier New" w:hAnsi="Courier New" w:cs="Courier New" w:hint="default"/>
      </w:rPr>
    </w:lvl>
    <w:lvl w:ilvl="8" w:tplc="FB62A712">
      <w:start w:val="1"/>
      <w:numFmt w:val="bullet"/>
      <w:lvlText w:val=""/>
      <w:lvlJc w:val="left"/>
      <w:pPr>
        <w:ind w:left="6480" w:hanging="360"/>
      </w:pPr>
      <w:rPr>
        <w:rFonts w:ascii="Wingdings" w:hAnsi="Wingdings" w:hint="default"/>
      </w:rPr>
    </w:lvl>
  </w:abstractNum>
  <w:num w:numId="1" w16cid:durableId="1073628178">
    <w:abstractNumId w:val="12"/>
  </w:num>
  <w:num w:numId="2" w16cid:durableId="856426686">
    <w:abstractNumId w:val="20"/>
  </w:num>
  <w:num w:numId="3" w16cid:durableId="1916476158">
    <w:abstractNumId w:val="27"/>
  </w:num>
  <w:num w:numId="4" w16cid:durableId="277639793">
    <w:abstractNumId w:val="2"/>
  </w:num>
  <w:num w:numId="5" w16cid:durableId="1122067884">
    <w:abstractNumId w:val="18"/>
  </w:num>
  <w:num w:numId="6" w16cid:durableId="495539311">
    <w:abstractNumId w:val="31"/>
  </w:num>
  <w:num w:numId="7" w16cid:durableId="435097894">
    <w:abstractNumId w:val="28"/>
  </w:num>
  <w:num w:numId="8" w16cid:durableId="8262786">
    <w:abstractNumId w:val="13"/>
  </w:num>
  <w:num w:numId="9" w16cid:durableId="1803694438">
    <w:abstractNumId w:val="8"/>
  </w:num>
  <w:num w:numId="10" w16cid:durableId="64764382">
    <w:abstractNumId w:val="29"/>
  </w:num>
  <w:num w:numId="11" w16cid:durableId="498077751">
    <w:abstractNumId w:val="21"/>
  </w:num>
  <w:num w:numId="12" w16cid:durableId="1359938320">
    <w:abstractNumId w:val="24"/>
  </w:num>
  <w:num w:numId="13" w16cid:durableId="1694961587">
    <w:abstractNumId w:val="30"/>
  </w:num>
  <w:num w:numId="14" w16cid:durableId="496964365">
    <w:abstractNumId w:val="0"/>
  </w:num>
  <w:num w:numId="15" w16cid:durableId="1324626498">
    <w:abstractNumId w:val="10"/>
  </w:num>
  <w:num w:numId="16" w16cid:durableId="225383859">
    <w:abstractNumId w:val="1"/>
  </w:num>
  <w:num w:numId="17" w16cid:durableId="355545686">
    <w:abstractNumId w:val="25"/>
  </w:num>
  <w:num w:numId="18" w16cid:durableId="1153716228">
    <w:abstractNumId w:val="14"/>
  </w:num>
  <w:num w:numId="19" w16cid:durableId="1405176431">
    <w:abstractNumId w:val="16"/>
  </w:num>
  <w:num w:numId="20" w16cid:durableId="57755171">
    <w:abstractNumId w:val="5"/>
  </w:num>
  <w:num w:numId="21" w16cid:durableId="1929072432">
    <w:abstractNumId w:val="6"/>
  </w:num>
  <w:num w:numId="22" w16cid:durableId="286086075">
    <w:abstractNumId w:val="17"/>
  </w:num>
  <w:num w:numId="23" w16cid:durableId="1639608833">
    <w:abstractNumId w:val="4"/>
  </w:num>
  <w:num w:numId="24" w16cid:durableId="427694555">
    <w:abstractNumId w:val="3"/>
  </w:num>
  <w:num w:numId="25" w16cid:durableId="410002627">
    <w:abstractNumId w:val="23"/>
  </w:num>
  <w:num w:numId="26" w16cid:durableId="1340161697">
    <w:abstractNumId w:val="7"/>
  </w:num>
  <w:num w:numId="27" w16cid:durableId="304504733">
    <w:abstractNumId w:val="15"/>
  </w:num>
  <w:num w:numId="28" w16cid:durableId="411044592">
    <w:abstractNumId w:val="22"/>
  </w:num>
  <w:num w:numId="29" w16cid:durableId="378672225">
    <w:abstractNumId w:val="19"/>
  </w:num>
  <w:num w:numId="30" w16cid:durableId="1558861146">
    <w:abstractNumId w:val="11"/>
  </w:num>
  <w:num w:numId="31" w16cid:durableId="631909966">
    <w:abstractNumId w:val="26"/>
  </w:num>
  <w:num w:numId="32" w16cid:durableId="1594512317">
    <w:abstractNumId w:val="23"/>
  </w:num>
  <w:num w:numId="33" w16cid:durableId="1304195283">
    <w:abstractNumId w:val="9"/>
  </w:num>
  <w:num w:numId="34" w16cid:durableId="5915517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B4B"/>
    <w:rsid w:val="00002C5B"/>
    <w:rsid w:val="00015102"/>
    <w:rsid w:val="00016002"/>
    <w:rsid w:val="000209C7"/>
    <w:rsid w:val="00032C66"/>
    <w:rsid w:val="00053C7B"/>
    <w:rsid w:val="00066B74"/>
    <w:rsid w:val="00070829"/>
    <w:rsid w:val="00074DD3"/>
    <w:rsid w:val="00081F7C"/>
    <w:rsid w:val="000942B4"/>
    <w:rsid w:val="000B5717"/>
    <w:rsid w:val="000C7DA4"/>
    <w:rsid w:val="000D7C91"/>
    <w:rsid w:val="000E535D"/>
    <w:rsid w:val="001050C2"/>
    <w:rsid w:val="00113320"/>
    <w:rsid w:val="00140051"/>
    <w:rsid w:val="00142CD7"/>
    <w:rsid w:val="001518B2"/>
    <w:rsid w:val="00153130"/>
    <w:rsid w:val="0015436A"/>
    <w:rsid w:val="0015580F"/>
    <w:rsid w:val="00160B3D"/>
    <w:rsid w:val="001827D9"/>
    <w:rsid w:val="00183302"/>
    <w:rsid w:val="001B4539"/>
    <w:rsid w:val="001B6722"/>
    <w:rsid w:val="001B6F29"/>
    <w:rsid w:val="001B78C4"/>
    <w:rsid w:val="001E0C6D"/>
    <w:rsid w:val="001E1AC1"/>
    <w:rsid w:val="001F0D12"/>
    <w:rsid w:val="001F537A"/>
    <w:rsid w:val="001F7E8A"/>
    <w:rsid w:val="00204BA2"/>
    <w:rsid w:val="00212850"/>
    <w:rsid w:val="00233D4D"/>
    <w:rsid w:val="00237869"/>
    <w:rsid w:val="00251166"/>
    <w:rsid w:val="00277367"/>
    <w:rsid w:val="00290DEB"/>
    <w:rsid w:val="002E7FF9"/>
    <w:rsid w:val="002F4B51"/>
    <w:rsid w:val="002F5A73"/>
    <w:rsid w:val="00332F2E"/>
    <w:rsid w:val="00333CB9"/>
    <w:rsid w:val="00337B11"/>
    <w:rsid w:val="00361F6F"/>
    <w:rsid w:val="0038189F"/>
    <w:rsid w:val="003830FB"/>
    <w:rsid w:val="0038431D"/>
    <w:rsid w:val="003905B9"/>
    <w:rsid w:val="00395491"/>
    <w:rsid w:val="00396A43"/>
    <w:rsid w:val="0039776F"/>
    <w:rsid w:val="003C2647"/>
    <w:rsid w:val="003D7DCD"/>
    <w:rsid w:val="003F3B3B"/>
    <w:rsid w:val="003F5B9A"/>
    <w:rsid w:val="00410ACC"/>
    <w:rsid w:val="00435072"/>
    <w:rsid w:val="004955F0"/>
    <w:rsid w:val="004B15EC"/>
    <w:rsid w:val="004D5C7C"/>
    <w:rsid w:val="004F1CEB"/>
    <w:rsid w:val="004F24FF"/>
    <w:rsid w:val="004F5351"/>
    <w:rsid w:val="00531F9E"/>
    <w:rsid w:val="0053774E"/>
    <w:rsid w:val="005407EE"/>
    <w:rsid w:val="00557386"/>
    <w:rsid w:val="00561EB6"/>
    <w:rsid w:val="00571FF2"/>
    <w:rsid w:val="005826A9"/>
    <w:rsid w:val="00582FD7"/>
    <w:rsid w:val="005B2F33"/>
    <w:rsid w:val="005C0F21"/>
    <w:rsid w:val="005D12B5"/>
    <w:rsid w:val="005D650B"/>
    <w:rsid w:val="005E6962"/>
    <w:rsid w:val="005F0B91"/>
    <w:rsid w:val="0062589B"/>
    <w:rsid w:val="006706AB"/>
    <w:rsid w:val="00682769"/>
    <w:rsid w:val="00684B80"/>
    <w:rsid w:val="006877DB"/>
    <w:rsid w:val="006A1B5C"/>
    <w:rsid w:val="006A7192"/>
    <w:rsid w:val="006C05A2"/>
    <w:rsid w:val="006C3465"/>
    <w:rsid w:val="006C5C83"/>
    <w:rsid w:val="006E4624"/>
    <w:rsid w:val="00723A1C"/>
    <w:rsid w:val="00726A3F"/>
    <w:rsid w:val="0073410F"/>
    <w:rsid w:val="00740D1D"/>
    <w:rsid w:val="00755B30"/>
    <w:rsid w:val="00773F56"/>
    <w:rsid w:val="007808CB"/>
    <w:rsid w:val="00783B98"/>
    <w:rsid w:val="00784FC7"/>
    <w:rsid w:val="0079684B"/>
    <w:rsid w:val="007A4BA8"/>
    <w:rsid w:val="007B0A15"/>
    <w:rsid w:val="007C436F"/>
    <w:rsid w:val="00813392"/>
    <w:rsid w:val="0081437E"/>
    <w:rsid w:val="00844F53"/>
    <w:rsid w:val="00855A4F"/>
    <w:rsid w:val="00875E16"/>
    <w:rsid w:val="00883F28"/>
    <w:rsid w:val="00885217"/>
    <w:rsid w:val="008A36FE"/>
    <w:rsid w:val="008C1BA1"/>
    <w:rsid w:val="008C328D"/>
    <w:rsid w:val="008C7108"/>
    <w:rsid w:val="008D1E1A"/>
    <w:rsid w:val="008D235E"/>
    <w:rsid w:val="008D484E"/>
    <w:rsid w:val="008E2A7A"/>
    <w:rsid w:val="008F3CED"/>
    <w:rsid w:val="00900A2C"/>
    <w:rsid w:val="00927E30"/>
    <w:rsid w:val="00936400"/>
    <w:rsid w:val="00951EDE"/>
    <w:rsid w:val="0098096E"/>
    <w:rsid w:val="0099043B"/>
    <w:rsid w:val="00996D56"/>
    <w:rsid w:val="009B423B"/>
    <w:rsid w:val="009D3242"/>
    <w:rsid w:val="009E58E7"/>
    <w:rsid w:val="009F6DD5"/>
    <w:rsid w:val="009F738B"/>
    <w:rsid w:val="00A02F79"/>
    <w:rsid w:val="00A16892"/>
    <w:rsid w:val="00A26AFA"/>
    <w:rsid w:val="00A32956"/>
    <w:rsid w:val="00A40B51"/>
    <w:rsid w:val="00A43C4E"/>
    <w:rsid w:val="00A441A2"/>
    <w:rsid w:val="00A518B8"/>
    <w:rsid w:val="00A63FF2"/>
    <w:rsid w:val="00A7152C"/>
    <w:rsid w:val="00AB0093"/>
    <w:rsid w:val="00AD16FD"/>
    <w:rsid w:val="00AD6673"/>
    <w:rsid w:val="00AE1D74"/>
    <w:rsid w:val="00AF778E"/>
    <w:rsid w:val="00B15878"/>
    <w:rsid w:val="00B2261F"/>
    <w:rsid w:val="00B51B61"/>
    <w:rsid w:val="00B75144"/>
    <w:rsid w:val="00B75B0F"/>
    <w:rsid w:val="00B8591F"/>
    <w:rsid w:val="00BB5505"/>
    <w:rsid w:val="00BC1B4A"/>
    <w:rsid w:val="00BD7E3F"/>
    <w:rsid w:val="00C03703"/>
    <w:rsid w:val="00C212EE"/>
    <w:rsid w:val="00C3083B"/>
    <w:rsid w:val="00C5272F"/>
    <w:rsid w:val="00C52B41"/>
    <w:rsid w:val="00C57490"/>
    <w:rsid w:val="00C75A2A"/>
    <w:rsid w:val="00C81AA8"/>
    <w:rsid w:val="00CA6A5C"/>
    <w:rsid w:val="00CC6FB1"/>
    <w:rsid w:val="00CC7464"/>
    <w:rsid w:val="00CE0424"/>
    <w:rsid w:val="00CF0942"/>
    <w:rsid w:val="00D038BD"/>
    <w:rsid w:val="00D21068"/>
    <w:rsid w:val="00D35D15"/>
    <w:rsid w:val="00D37385"/>
    <w:rsid w:val="00D439AC"/>
    <w:rsid w:val="00D56430"/>
    <w:rsid w:val="00D817FF"/>
    <w:rsid w:val="00D849CB"/>
    <w:rsid w:val="00D87D66"/>
    <w:rsid w:val="00D92749"/>
    <w:rsid w:val="00D97049"/>
    <w:rsid w:val="00DA616B"/>
    <w:rsid w:val="00DB384C"/>
    <w:rsid w:val="00DC4936"/>
    <w:rsid w:val="00DC4CE3"/>
    <w:rsid w:val="00DD1F43"/>
    <w:rsid w:val="00DD648B"/>
    <w:rsid w:val="00DE0388"/>
    <w:rsid w:val="00DE1612"/>
    <w:rsid w:val="00E12955"/>
    <w:rsid w:val="00E3076A"/>
    <w:rsid w:val="00E33E32"/>
    <w:rsid w:val="00E50B95"/>
    <w:rsid w:val="00E56D6E"/>
    <w:rsid w:val="00E672EC"/>
    <w:rsid w:val="00E90150"/>
    <w:rsid w:val="00EA31EA"/>
    <w:rsid w:val="00EB429B"/>
    <w:rsid w:val="00EB7310"/>
    <w:rsid w:val="00EC7E77"/>
    <w:rsid w:val="00ED1986"/>
    <w:rsid w:val="00ED7FD3"/>
    <w:rsid w:val="00EF2D38"/>
    <w:rsid w:val="00F00D21"/>
    <w:rsid w:val="00F271DB"/>
    <w:rsid w:val="00F3202C"/>
    <w:rsid w:val="00F4314F"/>
    <w:rsid w:val="00F47FAF"/>
    <w:rsid w:val="00F54394"/>
    <w:rsid w:val="00F54D79"/>
    <w:rsid w:val="00F565B4"/>
    <w:rsid w:val="00F6279D"/>
    <w:rsid w:val="00F9097D"/>
    <w:rsid w:val="00F94A8E"/>
    <w:rsid w:val="00FB2558"/>
    <w:rsid w:val="00FB3BCE"/>
    <w:rsid w:val="00FE788B"/>
    <w:rsid w:val="00FF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3C4CAE"/>
  <w15:chartTrackingRefBased/>
  <w15:docId w15:val="{EB6055B7-85B0-4932-9B7F-21161C5A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53"/>
    <w:pPr>
      <w:spacing w:after="180"/>
    </w:pPr>
    <w:rPr>
      <w:rFonts w:ascii="Times New Roman" w:hAnsi="Times New Roman" w:cs="Times New Roman"/>
      <w:kern w:val="0"/>
      <w:sz w:val="20"/>
      <w:szCs w:val="20"/>
      <w:lang w:val="en-GB" w:eastAsia="en-US"/>
    </w:rPr>
  </w:style>
  <w:style w:type="paragraph" w:styleId="Heading1">
    <w:name w:val="heading 1"/>
    <w:next w:val="Normal"/>
    <w:link w:val="Heading1Char"/>
    <w:qFormat/>
    <w:rsid w:val="00FF6B4B"/>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FF6B4B"/>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B4B"/>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FF6B4B"/>
    <w:rPr>
      <w:rFonts w:ascii="Arial" w:hAnsi="Arial" w:cs="Times New Roman"/>
      <w:kern w:val="0"/>
      <w:sz w:val="32"/>
      <w:szCs w:val="20"/>
      <w:lang w:val="en-GB" w:eastAsia="en-US"/>
    </w:rPr>
  </w:style>
  <w:style w:type="paragraph" w:customStyle="1" w:styleId="CRCoverPage">
    <w:name w:val="CR Cover Page"/>
    <w:rsid w:val="00FF6B4B"/>
    <w:pPr>
      <w:spacing w:after="120"/>
    </w:pPr>
    <w:rPr>
      <w:rFonts w:ascii="Arial" w:eastAsia="MS Mincho" w:hAnsi="Arial" w:cs="Times New Roman"/>
      <w:kern w:val="0"/>
      <w:sz w:val="20"/>
      <w:szCs w:val="20"/>
      <w:lang w:val="en-GB" w:eastAsia="en-US"/>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列出段落"/>
    <w:basedOn w:val="Normal"/>
    <w:link w:val="ListParagraphChar"/>
    <w:uiPriority w:val="34"/>
    <w:qFormat/>
    <w:rsid w:val="00FF6B4B"/>
    <w:pPr>
      <w:ind w:left="720"/>
      <w:contextualSpacing/>
    </w:pPr>
  </w:style>
  <w:style w:type="table" w:styleId="TableGrid">
    <w:name w:val="Table Grid"/>
    <w:aliases w:val="TableGrid"/>
    <w:basedOn w:val="TableNormal"/>
    <w:uiPriority w:val="59"/>
    <w:qFormat/>
    <w:rsid w:val="00FF6B4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FF6B4B"/>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FF6B4B"/>
    <w:rPr>
      <w:kern w:val="0"/>
      <w:sz w:val="22"/>
      <w:lang w:val="de-DE" w:eastAsia="ja-JP"/>
    </w:rPr>
  </w:style>
  <w:style w:type="character" w:styleId="CommentReference">
    <w:name w:val="annotation reference"/>
    <w:uiPriority w:val="99"/>
    <w:unhideWhenUsed/>
    <w:rsid w:val="00FF6B4B"/>
    <w:rPr>
      <w:sz w:val="16"/>
      <w:szCs w:val="16"/>
    </w:r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locked/>
    <w:rsid w:val="00FF6B4B"/>
    <w:rPr>
      <w:rFonts w:ascii="Times New Roman" w:hAnsi="Times New Roman" w:cs="Times New Roman"/>
      <w:kern w:val="0"/>
      <w:sz w:val="20"/>
      <w:szCs w:val="20"/>
      <w:lang w:val="en-GB" w:eastAsia="en-US"/>
    </w:rPr>
  </w:style>
  <w:style w:type="paragraph" w:styleId="Header">
    <w:name w:val="header"/>
    <w:basedOn w:val="Normal"/>
    <w:link w:val="HeaderChar"/>
    <w:uiPriority w:val="99"/>
    <w:unhideWhenUsed/>
    <w:rsid w:val="004B15E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B15E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B15E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B15EC"/>
    <w:rPr>
      <w:rFonts w:ascii="Times New Roman" w:hAnsi="Times New Roman" w:cs="Times New Roman"/>
      <w:kern w:val="0"/>
      <w:sz w:val="18"/>
      <w:szCs w:val="18"/>
      <w:lang w:val="en-GB" w:eastAsia="en-US"/>
    </w:rPr>
  </w:style>
  <w:style w:type="character" w:customStyle="1" w:styleId="B1Zchn">
    <w:name w:val="B1 Zchn"/>
    <w:link w:val="B1"/>
    <w:autoRedefine/>
    <w:qFormat/>
    <w:locked/>
    <w:rsid w:val="00AD6673"/>
    <w:rPr>
      <w:rFonts w:ascii="Times New Roman" w:eastAsia="SimSun" w:hAnsi="Times New Roman" w:cs="Times New Roman"/>
      <w:lang w:eastAsia="en-US"/>
    </w:rPr>
  </w:style>
  <w:style w:type="paragraph" w:customStyle="1" w:styleId="B1">
    <w:name w:val="B1"/>
    <w:basedOn w:val="List"/>
    <w:link w:val="B1Zchn"/>
    <w:autoRedefine/>
    <w:qFormat/>
    <w:rsid w:val="00AD6673"/>
    <w:pPr>
      <w:suppressAutoHyphens/>
      <w:ind w:left="568" w:hanging="284"/>
    </w:pPr>
    <w:rPr>
      <w:rFonts w:eastAsia="SimSun"/>
      <w:kern w:val="2"/>
      <w:sz w:val="21"/>
      <w:szCs w:val="22"/>
      <w:lang w:val="en-US"/>
    </w:rPr>
  </w:style>
  <w:style w:type="paragraph" w:styleId="List">
    <w:name w:val="List"/>
    <w:basedOn w:val="Normal"/>
    <w:uiPriority w:val="99"/>
    <w:semiHidden/>
    <w:unhideWhenUsed/>
    <w:rsid w:val="00AD6673"/>
    <w:pPr>
      <w:ind w:left="360" w:hanging="360"/>
      <w:contextualSpacing/>
    </w:pPr>
  </w:style>
  <w:style w:type="paragraph" w:styleId="Revision">
    <w:name w:val="Revision"/>
    <w:hidden/>
    <w:uiPriority w:val="99"/>
    <w:semiHidden/>
    <w:rsid w:val="00C75A2A"/>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209">
      <w:bodyDiv w:val="1"/>
      <w:marLeft w:val="0"/>
      <w:marRight w:val="0"/>
      <w:marTop w:val="0"/>
      <w:marBottom w:val="0"/>
      <w:divBdr>
        <w:top w:val="none" w:sz="0" w:space="0" w:color="auto"/>
        <w:left w:val="none" w:sz="0" w:space="0" w:color="auto"/>
        <w:bottom w:val="none" w:sz="0" w:space="0" w:color="auto"/>
        <w:right w:val="none" w:sz="0" w:space="0" w:color="auto"/>
      </w:divBdr>
    </w:div>
    <w:div w:id="207303822">
      <w:bodyDiv w:val="1"/>
      <w:marLeft w:val="0"/>
      <w:marRight w:val="0"/>
      <w:marTop w:val="0"/>
      <w:marBottom w:val="0"/>
      <w:divBdr>
        <w:top w:val="none" w:sz="0" w:space="0" w:color="auto"/>
        <w:left w:val="none" w:sz="0" w:space="0" w:color="auto"/>
        <w:bottom w:val="none" w:sz="0" w:space="0" w:color="auto"/>
        <w:right w:val="none" w:sz="0" w:space="0" w:color="auto"/>
      </w:divBdr>
    </w:div>
    <w:div w:id="252056134">
      <w:bodyDiv w:val="1"/>
      <w:marLeft w:val="0"/>
      <w:marRight w:val="0"/>
      <w:marTop w:val="0"/>
      <w:marBottom w:val="0"/>
      <w:divBdr>
        <w:top w:val="none" w:sz="0" w:space="0" w:color="auto"/>
        <w:left w:val="none" w:sz="0" w:space="0" w:color="auto"/>
        <w:bottom w:val="none" w:sz="0" w:space="0" w:color="auto"/>
        <w:right w:val="none" w:sz="0" w:space="0" w:color="auto"/>
      </w:divBdr>
    </w:div>
    <w:div w:id="330332309">
      <w:bodyDiv w:val="1"/>
      <w:marLeft w:val="0"/>
      <w:marRight w:val="0"/>
      <w:marTop w:val="0"/>
      <w:marBottom w:val="0"/>
      <w:divBdr>
        <w:top w:val="none" w:sz="0" w:space="0" w:color="auto"/>
        <w:left w:val="none" w:sz="0" w:space="0" w:color="auto"/>
        <w:bottom w:val="none" w:sz="0" w:space="0" w:color="auto"/>
        <w:right w:val="none" w:sz="0" w:space="0" w:color="auto"/>
      </w:divBdr>
    </w:div>
    <w:div w:id="1081876255">
      <w:bodyDiv w:val="1"/>
      <w:marLeft w:val="0"/>
      <w:marRight w:val="0"/>
      <w:marTop w:val="0"/>
      <w:marBottom w:val="0"/>
      <w:divBdr>
        <w:top w:val="none" w:sz="0" w:space="0" w:color="auto"/>
        <w:left w:val="none" w:sz="0" w:space="0" w:color="auto"/>
        <w:bottom w:val="none" w:sz="0" w:space="0" w:color="auto"/>
        <w:right w:val="none" w:sz="0" w:space="0" w:color="auto"/>
      </w:divBdr>
    </w:div>
    <w:div w:id="1118379860">
      <w:bodyDiv w:val="1"/>
      <w:marLeft w:val="0"/>
      <w:marRight w:val="0"/>
      <w:marTop w:val="0"/>
      <w:marBottom w:val="0"/>
      <w:divBdr>
        <w:top w:val="none" w:sz="0" w:space="0" w:color="auto"/>
        <w:left w:val="none" w:sz="0" w:space="0" w:color="auto"/>
        <w:bottom w:val="none" w:sz="0" w:space="0" w:color="auto"/>
        <w:right w:val="none" w:sz="0" w:space="0" w:color="auto"/>
      </w:divBdr>
    </w:div>
    <w:div w:id="1315329722">
      <w:bodyDiv w:val="1"/>
      <w:marLeft w:val="0"/>
      <w:marRight w:val="0"/>
      <w:marTop w:val="0"/>
      <w:marBottom w:val="0"/>
      <w:divBdr>
        <w:top w:val="none" w:sz="0" w:space="0" w:color="auto"/>
        <w:left w:val="none" w:sz="0" w:space="0" w:color="auto"/>
        <w:bottom w:val="none" w:sz="0" w:space="0" w:color="auto"/>
        <w:right w:val="none" w:sz="0" w:space="0" w:color="auto"/>
      </w:divBdr>
    </w:div>
    <w:div w:id="1465076630">
      <w:bodyDiv w:val="1"/>
      <w:marLeft w:val="0"/>
      <w:marRight w:val="0"/>
      <w:marTop w:val="0"/>
      <w:marBottom w:val="0"/>
      <w:divBdr>
        <w:top w:val="none" w:sz="0" w:space="0" w:color="auto"/>
        <w:left w:val="none" w:sz="0" w:space="0" w:color="auto"/>
        <w:bottom w:val="none" w:sz="0" w:space="0" w:color="auto"/>
        <w:right w:val="none" w:sz="0" w:space="0" w:color="auto"/>
      </w:divBdr>
    </w:div>
    <w:div w:id="1668483079">
      <w:bodyDiv w:val="1"/>
      <w:marLeft w:val="0"/>
      <w:marRight w:val="0"/>
      <w:marTop w:val="0"/>
      <w:marBottom w:val="0"/>
      <w:divBdr>
        <w:top w:val="none" w:sz="0" w:space="0" w:color="auto"/>
        <w:left w:val="none" w:sz="0" w:space="0" w:color="auto"/>
        <w:bottom w:val="none" w:sz="0" w:space="0" w:color="auto"/>
        <w:right w:val="none" w:sz="0" w:space="0" w:color="auto"/>
      </w:divBdr>
    </w:div>
    <w:div w:id="1669748755">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94247773">
      <w:bodyDiv w:val="1"/>
      <w:marLeft w:val="0"/>
      <w:marRight w:val="0"/>
      <w:marTop w:val="0"/>
      <w:marBottom w:val="0"/>
      <w:divBdr>
        <w:top w:val="none" w:sz="0" w:space="0" w:color="auto"/>
        <w:left w:val="none" w:sz="0" w:space="0" w:color="auto"/>
        <w:bottom w:val="none" w:sz="0" w:space="0" w:color="auto"/>
        <w:right w:val="none" w:sz="0" w:space="0" w:color="auto"/>
      </w:divBdr>
    </w:div>
    <w:div w:id="1848521257">
      <w:bodyDiv w:val="1"/>
      <w:marLeft w:val="0"/>
      <w:marRight w:val="0"/>
      <w:marTop w:val="0"/>
      <w:marBottom w:val="0"/>
      <w:divBdr>
        <w:top w:val="none" w:sz="0" w:space="0" w:color="auto"/>
        <w:left w:val="none" w:sz="0" w:space="0" w:color="auto"/>
        <w:bottom w:val="none" w:sz="0" w:space="0" w:color="auto"/>
        <w:right w:val="none" w:sz="0" w:space="0" w:color="auto"/>
      </w:divBdr>
    </w:div>
    <w:div w:id="189550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51233-459D-4E21-BD89-D20EDDC8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8748</Words>
  <Characters>49468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4</cp:revision>
  <dcterms:created xsi:type="dcterms:W3CDTF">2024-03-21T03:25:00Z</dcterms:created>
  <dcterms:modified xsi:type="dcterms:W3CDTF">2024-04-04T14:47:00Z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951d1223-c57d-470e-a06d-a3168ede947e</vt:lpwstr>
  </property>
  <property fmtid="{D5CDD505-2E9C-101B-9397-08002B2CF9AE}" pid="3" name="MSIP_Label_278005ce-31f4-4f90-bc26-ec23758efcb0_ActionId">
    <vt:lpwstr>af245425-9311-44c9-adad-ede8908b141b</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2024-02-12T13:06:32Z</vt:lpwstr>
  </property>
  <property fmtid="{D5CDD505-2E9C-101B-9397-08002B2CF9AE}" pid="9" name="MSIP_Label_278005ce-31f4-4f90-bc26-ec23758efcb0_SiteId">
    <vt:lpwstr>6d49d47f-3280-4627-8c09-4450bafd1a23</vt:lpwstr>
  </property>
</Properties>
</file>